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diagrams/drawing39.xml" ContentType="application/vnd.ms-office.drawingml.diagramDrawing+xml"/>
  <Override PartName="/word/diagrams/drawing8.xml" ContentType="application/vnd.ms-office.drawingml.diagramDrawing+xml"/>
  <Override PartName="/word/diagrams/drawing59.xml" ContentType="application/vnd.ms-office.drawingml.diagramDrawing+xml"/>
  <Override PartName="/word/diagrams/drawing48.xml" ContentType="application/vnd.ms-office.drawingml.diagramDrawing+xml"/>
  <Override PartName="/word/diagrams/drawing37.xml" ContentType="application/vnd.ms-office.drawingml.diagramDrawing+xml"/>
  <Override PartName="/word/diagrams/drawing6.xml" ContentType="application/vnd.ms-office.drawingml.diagramDrawing+xml"/>
  <Override PartName="/word/diagrams/drawing57.xml" ContentType="application/vnd.ms-office.drawingml.diagramDrawing+xml"/>
  <Override PartName="/word/diagrams/drawing19.xml" ContentType="application/vnd.ms-office.drawingml.diagramDrawing+xml"/>
  <Override PartName="/word/diagrams/drawing28.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55.xml" ContentType="application/vnd.ms-office.drawingml.diagramDrawing+xml"/>
  <Override PartName="/word/diagrams/drawing46.xml" ContentType="application/vnd.ms-office.drawingml.diagramDrawing+xml"/>
  <Override PartName="/word/diagrams/drawing44.xml" ContentType="application/vnd.ms-office.drawingml.diagramDrawing+xml"/>
  <Override PartName="/word/diagrams/drawing17.xml" ContentType="application/vnd.ms-office.drawingml.diagramDrawing+xml"/>
  <Override PartName="/word/diagrams/drawing35.xml" ContentType="application/vnd.ms-office.drawingml.diagramDrawing+xml"/>
  <Override PartName="/word/diagrams/drawing4.xml" ContentType="application/vnd.ms-office.drawingml.diagramDrawing+xml"/>
  <Override PartName="/word/diagrams/drawing26.xml" ContentType="application/vnd.ms-office.drawingml.diagramDrawing+xml"/>
  <Override PartName="/word/diagrams/drawing53.xml" ContentType="application/vnd.ms-office.drawingml.diagramDrawing+xml"/>
  <Override PartName="/word/diagrams/drawing24.xml" ContentType="application/vnd.ms-office.drawingml.diagramDrawing+xml"/>
  <Override PartName="/word/diagrams/drawing15.xml" ContentType="application/vnd.ms-office.drawingml.diagramDrawing+xml"/>
  <Override PartName="/word/diagrams/drawing42.xml" ContentType="application/vnd.ms-office.drawingml.diagramDrawing+xml"/>
  <Override PartName="/word/diagrams/drawing62.xml" ContentType="application/vnd.ms-office.drawingml.diagramDrawing+xml"/>
  <Override PartName="/word/diagrams/drawing33.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drawing31.xml" ContentType="application/vnd.ms-office.drawingml.diagramDrawing+xml"/>
  <Override PartName="/word/diagrams/drawing51.xml" ContentType="application/vnd.ms-office.drawingml.diagramDrawing+xml"/>
  <Override PartName="/word/diagrams/drawing40.xml" ContentType="application/vnd.ms-office.drawingml.diagramDrawing+xml"/>
  <Override PartName="/word/diagrams/drawing60.xml" ContentType="application/vnd.ms-office.drawingml.diagramDrawing+xml"/>
  <Override PartName="/word/diagrams/drawing13.xml" ContentType="application/vnd.ms-office.drawingml.diagramDrawing+xml"/>
  <Override PartName="/word/diagrams/drawing2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diagrams/drawing11.xml" ContentType="application/vnd.ms-office.drawingml.diagramDrawing+xml"/>
  <Override PartName="/word/diagrams/drawing30.xml" ContentType="application/vnd.ms-office.drawingml.diagramDrawing+xml"/>
  <Override PartName="/word/diagrams/drawing20.xml" ContentType="application/vnd.ms-office.drawingml.diagramDrawing+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diagrams/drawing9.xml" ContentType="application/vnd.ms-office.drawingml.diagramDrawing+xml"/>
  <Override PartName="/word/diagrams/drawing7.xml" ContentType="application/vnd.ms-office.drawingml.diagramDrawing+xml"/>
  <Override PartName="/word/diagrams/drawing58.xml" ContentType="application/vnd.ms-office.drawingml.diagramDrawing+xml"/>
  <Override PartName="/word/diagrams/drawing49.xml" ContentType="application/vnd.ms-office.drawingml.diagramDrawing+xml"/>
  <Default Extension="jpeg" ContentType="image/jpeg"/>
  <Override PartName="/word/diagrams/drawing56.xml" ContentType="application/vnd.ms-office.drawingml.diagramDrawing+xml"/>
  <Override PartName="/word/diagrams/drawing29.xml" ContentType="application/vnd.ms-office.drawingml.diagramDrawing+xml"/>
  <Override PartName="/word/diagrams/drawing38.xml" ContentType="application/vnd.ms-office.drawingml.diagramDrawing+xml"/>
  <Override PartName="/word/diagrams/drawing47.xml" ContentType="application/vnd.ms-office.drawingml.diagramDrawing+xml"/>
  <Override PartName="/word/diagrams/drawing5.xml" ContentType="application/vnd.ms-office.drawingml.diagramDrawing+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docProps/app.xml" ContentType="application/vnd.openxmlformats-officedocument.extended-properties+xml"/>
  <Override PartName="/word/diagrams/drawing54.xml" ContentType="application/vnd.ms-office.drawingml.diagramDrawing+xml"/>
  <Override PartName="/word/diagrams/drawing27.xml" ContentType="application/vnd.ms-office.drawingml.diagramDrawing+xml"/>
  <Override PartName="/word/diagrams/drawing36.xml" ContentType="application/vnd.ms-office.drawingml.diagramDrawing+xml"/>
  <Override PartName="/word/diagrams/drawing3.xml" ContentType="application/vnd.ms-office.drawingml.diagramDrawing+xml"/>
  <Override PartName="/word/diagrams/drawing16.xml" ContentType="application/vnd.ms-office.drawingml.diagramDrawing+xml"/>
  <Override PartName="/word/diagrams/drawing45.xml" ContentType="application/vnd.ms-office.drawingml.diagramDrawing+xml"/>
  <Override PartName="/word/settings.xml" ContentType="application/vnd.openxmlformats-officedocument.wordprocessingml.settings+xml"/>
  <Override PartName="/word/diagrams/drawing14.xml" ContentType="application/vnd.ms-office.drawingml.diagramDrawing+xml"/>
  <Override PartName="/word/diagrams/drawing1.xml" ContentType="application/vnd.ms-office.drawingml.diagramDrawing+xml"/>
  <Override PartName="/word/diagrams/drawing52.xml" ContentType="application/vnd.ms-office.drawingml.diagramDrawing+xml"/>
  <Override PartName="/word/diagrams/drawing61.xml" ContentType="application/vnd.ms-office.drawingml.diagramDrawing+xml"/>
  <Override PartName="/word/diagrams/drawing25.xml" ContentType="application/vnd.ms-office.drawingml.diagramDrawing+xml"/>
  <Override PartName="/word/diagrams/drawing34.xml" ContentType="application/vnd.ms-office.drawingml.diagramDrawing+xml"/>
  <Override PartName="/word/diagrams/drawing43.xml" ContentType="application/vnd.ms-office.drawingml.diagramDrawing+xml"/>
  <Override PartName="/word/theme/theme1.xml" ContentType="application/vnd.openxmlformats-officedocument.theme+xml"/>
  <Override PartName="/word/diagrams/drawing12.xml" ContentType="application/vnd.ms-office.drawingml.diagramDrawing+xml"/>
  <Override PartName="/word/diagrams/drawing50.xml" ContentType="application/vnd.ms-office.drawingml.diagramDrawing+xml"/>
  <Override PartName="/word/diagrams/drawing23.xml" ContentType="application/vnd.ms-office.drawingml.diagramDrawing+xml"/>
  <Override PartName="/word/diagrams/drawing32.xml" ContentType="application/vnd.ms-office.drawingml.diagramDrawing+xml"/>
  <Override PartName="/word/diagrams/drawing21.xml" ContentType="application/vnd.ms-office.drawingml.diagramDrawing+xml"/>
  <Override PartName="/word/diagrams/drawing41.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214" w:rsidRDefault="00045102" w:rsidP="00045102">
      <w:pPr>
        <w:ind w:left="4320" w:firstLine="720"/>
      </w:pPr>
      <w:r>
        <w:t>Semester – VI</w:t>
      </w:r>
    </w:p>
    <w:p w:rsidR="00045102" w:rsidRDefault="00045102" w:rsidP="00045102"/>
    <w:p w:rsidR="00045102" w:rsidRDefault="00045102" w:rsidP="00045102"/>
    <w:tbl>
      <w:tblPr>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01"/>
        <w:gridCol w:w="2628"/>
        <w:gridCol w:w="3768"/>
        <w:gridCol w:w="1140"/>
        <w:gridCol w:w="525"/>
        <w:gridCol w:w="525"/>
        <w:gridCol w:w="614"/>
        <w:gridCol w:w="612"/>
      </w:tblGrid>
      <w:tr w:rsidR="002E4181" w:rsidTr="00EB0EFF">
        <w:trPr>
          <w:trHeight w:val="543"/>
        </w:trPr>
        <w:tc>
          <w:tcPr>
            <w:tcW w:w="701" w:type="dxa"/>
            <w:tcBorders>
              <w:bottom w:val="single" w:sz="4" w:space="0" w:color="000000"/>
            </w:tcBorders>
          </w:tcPr>
          <w:p w:rsidR="002E4181" w:rsidRDefault="002E4181" w:rsidP="00EB0EFF">
            <w:pPr>
              <w:pStyle w:val="TableParagraph"/>
              <w:spacing w:line="268" w:lineRule="exact"/>
              <w:ind w:right="88"/>
              <w:jc w:val="center"/>
              <w:rPr>
                <w:b/>
                <w:sz w:val="23"/>
              </w:rPr>
            </w:pPr>
            <w:r>
              <w:rPr>
                <w:b/>
                <w:sz w:val="23"/>
              </w:rPr>
              <w:t>No.</w:t>
            </w:r>
          </w:p>
        </w:tc>
        <w:tc>
          <w:tcPr>
            <w:tcW w:w="2628" w:type="dxa"/>
            <w:tcBorders>
              <w:bottom w:val="single" w:sz="4" w:space="0" w:color="000000"/>
            </w:tcBorders>
          </w:tcPr>
          <w:p w:rsidR="002E4181" w:rsidRDefault="002E4181" w:rsidP="00EB0EFF">
            <w:pPr>
              <w:pStyle w:val="TableParagraph"/>
              <w:spacing w:line="268" w:lineRule="exact"/>
              <w:ind w:left="650"/>
              <w:rPr>
                <w:b/>
                <w:sz w:val="23"/>
              </w:rPr>
            </w:pPr>
            <w:r>
              <w:rPr>
                <w:b/>
                <w:sz w:val="23"/>
              </w:rPr>
              <w:t>Course Code</w:t>
            </w:r>
          </w:p>
        </w:tc>
        <w:tc>
          <w:tcPr>
            <w:tcW w:w="3768" w:type="dxa"/>
            <w:tcBorders>
              <w:bottom w:val="single" w:sz="4" w:space="0" w:color="000000"/>
            </w:tcBorders>
          </w:tcPr>
          <w:p w:rsidR="002E4181" w:rsidRDefault="002E4181" w:rsidP="00EB0EFF">
            <w:pPr>
              <w:pStyle w:val="TableParagraph"/>
              <w:spacing w:line="268" w:lineRule="exact"/>
              <w:ind w:left="106"/>
              <w:rPr>
                <w:b/>
                <w:sz w:val="23"/>
              </w:rPr>
            </w:pPr>
            <w:r>
              <w:rPr>
                <w:b/>
                <w:sz w:val="23"/>
              </w:rPr>
              <w:t>Course Title</w:t>
            </w:r>
          </w:p>
        </w:tc>
        <w:tc>
          <w:tcPr>
            <w:tcW w:w="1140" w:type="dxa"/>
            <w:tcBorders>
              <w:bottom w:val="single" w:sz="4" w:space="0" w:color="000000"/>
            </w:tcBorders>
          </w:tcPr>
          <w:p w:rsidR="002E4181" w:rsidRDefault="002E4181" w:rsidP="00EB0EFF">
            <w:pPr>
              <w:pStyle w:val="TableParagraph"/>
              <w:spacing w:line="274" w:lineRule="exact"/>
              <w:ind w:left="144" w:right="126" w:firstLine="112"/>
              <w:rPr>
                <w:b/>
                <w:sz w:val="23"/>
              </w:rPr>
            </w:pPr>
            <w:r>
              <w:rPr>
                <w:b/>
                <w:sz w:val="23"/>
              </w:rPr>
              <w:t>Core/ Elective</w:t>
            </w:r>
          </w:p>
        </w:tc>
        <w:tc>
          <w:tcPr>
            <w:tcW w:w="525" w:type="dxa"/>
            <w:tcBorders>
              <w:bottom w:val="single" w:sz="4" w:space="0" w:color="000000"/>
            </w:tcBorders>
          </w:tcPr>
          <w:p w:rsidR="002E4181" w:rsidRDefault="002E4181" w:rsidP="00EB0EFF">
            <w:pPr>
              <w:pStyle w:val="TableParagraph"/>
              <w:spacing w:line="268" w:lineRule="exact"/>
              <w:ind w:left="18"/>
              <w:jc w:val="center"/>
              <w:rPr>
                <w:b/>
                <w:sz w:val="23"/>
              </w:rPr>
            </w:pPr>
            <w:r>
              <w:rPr>
                <w:b/>
                <w:sz w:val="23"/>
              </w:rPr>
              <w:t>C</w:t>
            </w:r>
          </w:p>
        </w:tc>
        <w:tc>
          <w:tcPr>
            <w:tcW w:w="525" w:type="dxa"/>
            <w:tcBorders>
              <w:bottom w:val="single" w:sz="4" w:space="0" w:color="000000"/>
            </w:tcBorders>
          </w:tcPr>
          <w:p w:rsidR="002E4181" w:rsidRDefault="002E4181" w:rsidP="00EB0EFF">
            <w:pPr>
              <w:pStyle w:val="TableParagraph"/>
              <w:spacing w:line="268" w:lineRule="exact"/>
              <w:ind w:left="102" w:right="91"/>
              <w:jc w:val="center"/>
              <w:rPr>
                <w:b/>
                <w:sz w:val="23"/>
              </w:rPr>
            </w:pPr>
            <w:r>
              <w:rPr>
                <w:b/>
                <w:sz w:val="23"/>
              </w:rPr>
              <w:t>IM</w:t>
            </w:r>
          </w:p>
        </w:tc>
        <w:tc>
          <w:tcPr>
            <w:tcW w:w="614" w:type="dxa"/>
            <w:tcBorders>
              <w:bottom w:val="single" w:sz="4" w:space="0" w:color="000000"/>
            </w:tcBorders>
          </w:tcPr>
          <w:p w:rsidR="002E4181" w:rsidRDefault="002E4181" w:rsidP="00EB0EFF">
            <w:pPr>
              <w:pStyle w:val="TableParagraph"/>
              <w:spacing w:line="268" w:lineRule="exact"/>
              <w:ind w:left="139"/>
              <w:rPr>
                <w:b/>
                <w:sz w:val="23"/>
              </w:rPr>
            </w:pPr>
            <w:r>
              <w:rPr>
                <w:b/>
                <w:sz w:val="23"/>
              </w:rPr>
              <w:t>EM</w:t>
            </w:r>
          </w:p>
        </w:tc>
        <w:tc>
          <w:tcPr>
            <w:tcW w:w="612" w:type="dxa"/>
            <w:tcBorders>
              <w:bottom w:val="single" w:sz="4" w:space="0" w:color="000000"/>
            </w:tcBorders>
          </w:tcPr>
          <w:p w:rsidR="002E4181" w:rsidRDefault="002E4181" w:rsidP="00EB0EFF">
            <w:pPr>
              <w:pStyle w:val="TableParagraph"/>
              <w:spacing w:line="268" w:lineRule="exact"/>
              <w:ind w:left="91" w:right="78"/>
              <w:jc w:val="center"/>
              <w:rPr>
                <w:b/>
                <w:sz w:val="23"/>
              </w:rPr>
            </w:pPr>
            <w:r>
              <w:rPr>
                <w:b/>
                <w:sz w:val="23"/>
              </w:rPr>
              <w:t>TM</w:t>
            </w:r>
          </w:p>
        </w:tc>
      </w:tr>
      <w:tr w:rsidR="002E4181" w:rsidTr="00EB0EFF">
        <w:trPr>
          <w:trHeight w:val="266"/>
        </w:trPr>
        <w:tc>
          <w:tcPr>
            <w:tcW w:w="701" w:type="dxa"/>
            <w:tcBorders>
              <w:top w:val="single" w:sz="4" w:space="0" w:color="000000"/>
            </w:tcBorders>
          </w:tcPr>
          <w:p w:rsidR="002E4181" w:rsidRDefault="002E4181" w:rsidP="00EB0EFF">
            <w:pPr>
              <w:pStyle w:val="TableParagraph"/>
              <w:spacing w:line="247" w:lineRule="exact"/>
              <w:ind w:right="90"/>
              <w:jc w:val="center"/>
              <w:rPr>
                <w:sz w:val="23"/>
              </w:rPr>
            </w:pPr>
            <w:r>
              <w:rPr>
                <w:sz w:val="23"/>
              </w:rPr>
              <w:t>1.</w:t>
            </w:r>
          </w:p>
        </w:tc>
        <w:tc>
          <w:tcPr>
            <w:tcW w:w="2628" w:type="dxa"/>
            <w:tcBorders>
              <w:top w:val="single" w:sz="4" w:space="0" w:color="000000"/>
            </w:tcBorders>
          </w:tcPr>
          <w:p w:rsidR="002E4181" w:rsidRDefault="002E4181" w:rsidP="00EB0EFF">
            <w:pPr>
              <w:pStyle w:val="TableParagraph"/>
              <w:spacing w:line="247" w:lineRule="exact"/>
              <w:rPr>
                <w:sz w:val="23"/>
              </w:rPr>
            </w:pPr>
            <w:r>
              <w:rPr>
                <w:sz w:val="23"/>
              </w:rPr>
              <w:t>19050624</w:t>
            </w:r>
          </w:p>
        </w:tc>
        <w:tc>
          <w:tcPr>
            <w:tcW w:w="3768" w:type="dxa"/>
            <w:tcBorders>
              <w:top w:val="single" w:sz="4" w:space="0" w:color="000000"/>
            </w:tcBorders>
          </w:tcPr>
          <w:p w:rsidR="002E4181" w:rsidRDefault="002E4181" w:rsidP="00EB0EFF">
            <w:pPr>
              <w:pStyle w:val="TableParagraph"/>
              <w:spacing w:line="247" w:lineRule="exact"/>
              <w:ind w:left="108"/>
              <w:rPr>
                <w:sz w:val="23"/>
              </w:rPr>
            </w:pPr>
            <w:r>
              <w:rPr>
                <w:sz w:val="23"/>
              </w:rPr>
              <w:t>Micro Economics-II</w:t>
            </w:r>
          </w:p>
        </w:tc>
        <w:tc>
          <w:tcPr>
            <w:tcW w:w="1140" w:type="dxa"/>
            <w:tcBorders>
              <w:top w:val="single" w:sz="4" w:space="0" w:color="000000"/>
            </w:tcBorders>
          </w:tcPr>
          <w:p w:rsidR="002E4181" w:rsidRDefault="002E4181" w:rsidP="00EB0EFF">
            <w:pPr>
              <w:pStyle w:val="TableParagraph"/>
              <w:spacing w:line="247" w:lineRule="exact"/>
              <w:ind w:left="130" w:right="118"/>
              <w:jc w:val="center"/>
              <w:rPr>
                <w:sz w:val="23"/>
              </w:rPr>
            </w:pPr>
            <w:r>
              <w:rPr>
                <w:sz w:val="23"/>
              </w:rPr>
              <w:t>Core</w:t>
            </w:r>
          </w:p>
        </w:tc>
        <w:tc>
          <w:tcPr>
            <w:tcW w:w="525" w:type="dxa"/>
            <w:tcBorders>
              <w:top w:val="single" w:sz="4" w:space="0" w:color="000000"/>
            </w:tcBorders>
          </w:tcPr>
          <w:p w:rsidR="002E4181" w:rsidRDefault="002E4181" w:rsidP="00EB0EFF">
            <w:pPr>
              <w:pStyle w:val="TableParagraph"/>
              <w:spacing w:line="247" w:lineRule="exact"/>
              <w:ind w:left="14"/>
              <w:jc w:val="center"/>
              <w:rPr>
                <w:sz w:val="23"/>
              </w:rPr>
            </w:pPr>
            <w:r>
              <w:rPr>
                <w:sz w:val="23"/>
              </w:rPr>
              <w:t>4</w:t>
            </w:r>
          </w:p>
        </w:tc>
        <w:tc>
          <w:tcPr>
            <w:tcW w:w="525" w:type="dxa"/>
            <w:tcBorders>
              <w:top w:val="single" w:sz="4" w:space="0" w:color="000000"/>
            </w:tcBorders>
          </w:tcPr>
          <w:p w:rsidR="002E4181" w:rsidRDefault="002E4181" w:rsidP="00EB0EFF">
            <w:pPr>
              <w:pStyle w:val="TableParagraph"/>
              <w:spacing w:line="247" w:lineRule="exact"/>
              <w:ind w:left="102" w:right="87"/>
              <w:jc w:val="center"/>
              <w:rPr>
                <w:sz w:val="23"/>
              </w:rPr>
            </w:pPr>
            <w:r>
              <w:rPr>
                <w:sz w:val="23"/>
              </w:rPr>
              <w:t>30</w:t>
            </w:r>
          </w:p>
        </w:tc>
        <w:tc>
          <w:tcPr>
            <w:tcW w:w="614" w:type="dxa"/>
            <w:tcBorders>
              <w:top w:val="single" w:sz="4" w:space="0" w:color="000000"/>
            </w:tcBorders>
          </w:tcPr>
          <w:p w:rsidR="002E4181" w:rsidRDefault="002E4181" w:rsidP="00EB0EFF">
            <w:pPr>
              <w:pStyle w:val="TableParagraph"/>
              <w:spacing w:line="247" w:lineRule="exact"/>
              <w:ind w:left="175"/>
              <w:rPr>
                <w:sz w:val="23"/>
              </w:rPr>
            </w:pPr>
            <w:r>
              <w:rPr>
                <w:sz w:val="23"/>
              </w:rPr>
              <w:t>70</w:t>
            </w:r>
          </w:p>
        </w:tc>
        <w:tc>
          <w:tcPr>
            <w:tcW w:w="612" w:type="dxa"/>
            <w:tcBorders>
              <w:top w:val="single" w:sz="4" w:space="0" w:color="000000"/>
            </w:tcBorders>
          </w:tcPr>
          <w:p w:rsidR="002E4181" w:rsidRDefault="002E4181" w:rsidP="00EB0EFF">
            <w:pPr>
              <w:pStyle w:val="TableParagraph"/>
              <w:spacing w:line="247" w:lineRule="exact"/>
              <w:ind w:left="91" w:right="78"/>
              <w:jc w:val="center"/>
              <w:rPr>
                <w:sz w:val="23"/>
              </w:rPr>
            </w:pPr>
            <w:r>
              <w:rPr>
                <w:sz w:val="23"/>
              </w:rPr>
              <w:t>100</w:t>
            </w:r>
          </w:p>
        </w:tc>
      </w:tr>
      <w:tr w:rsidR="002E4181" w:rsidTr="00EB0EFF">
        <w:trPr>
          <w:trHeight w:val="1091"/>
        </w:trPr>
        <w:tc>
          <w:tcPr>
            <w:tcW w:w="701" w:type="dxa"/>
          </w:tcPr>
          <w:p w:rsidR="002E4181" w:rsidRDefault="002E4181" w:rsidP="00EB0EFF">
            <w:pPr>
              <w:pStyle w:val="TableParagraph"/>
              <w:spacing w:before="1"/>
              <w:ind w:right="90"/>
              <w:jc w:val="center"/>
              <w:rPr>
                <w:sz w:val="23"/>
              </w:rPr>
            </w:pPr>
            <w:r>
              <w:rPr>
                <w:sz w:val="23"/>
              </w:rPr>
              <w:t>2.</w:t>
            </w:r>
          </w:p>
        </w:tc>
        <w:tc>
          <w:tcPr>
            <w:tcW w:w="2628" w:type="dxa"/>
          </w:tcPr>
          <w:p w:rsidR="002E4181" w:rsidRDefault="002E4181" w:rsidP="00EB0EFF">
            <w:pPr>
              <w:pStyle w:val="TableParagraph"/>
              <w:spacing w:before="1"/>
              <w:rPr>
                <w:sz w:val="23"/>
              </w:rPr>
            </w:pPr>
            <w:r>
              <w:rPr>
                <w:sz w:val="23"/>
              </w:rPr>
              <w:t>19050625</w:t>
            </w:r>
          </w:p>
          <w:p w:rsidR="002E4181" w:rsidRDefault="002E4181" w:rsidP="00EB0EFF">
            <w:pPr>
              <w:pStyle w:val="TableParagraph"/>
              <w:spacing w:before="15"/>
              <w:ind w:left="136"/>
            </w:pPr>
            <w:r>
              <w:t>OR</w:t>
            </w:r>
          </w:p>
          <w:p w:rsidR="002E4181" w:rsidRDefault="002E4181" w:rsidP="00EB0EFF">
            <w:pPr>
              <w:pStyle w:val="TableParagraph"/>
              <w:spacing w:before="4"/>
              <w:rPr>
                <w:sz w:val="23"/>
              </w:rPr>
            </w:pPr>
            <w:r>
              <w:rPr>
                <w:sz w:val="23"/>
              </w:rPr>
              <w:t>19050625E</w:t>
            </w:r>
          </w:p>
        </w:tc>
        <w:tc>
          <w:tcPr>
            <w:tcW w:w="3768" w:type="dxa"/>
          </w:tcPr>
          <w:p w:rsidR="002E4181" w:rsidRDefault="002E4181" w:rsidP="00EB0EFF">
            <w:pPr>
              <w:pStyle w:val="TableParagraph"/>
              <w:spacing w:before="3"/>
              <w:ind w:left="108"/>
              <w:rPr>
                <w:sz w:val="23"/>
              </w:rPr>
            </w:pPr>
            <w:r>
              <w:rPr>
                <w:sz w:val="23"/>
              </w:rPr>
              <w:t>Sociology (Crime &amp; Society)</w:t>
            </w:r>
          </w:p>
          <w:p w:rsidR="002E4181" w:rsidRDefault="002E4181" w:rsidP="00EB0EFF">
            <w:pPr>
              <w:pStyle w:val="TableParagraph"/>
              <w:spacing w:before="2" w:line="267" w:lineRule="exact"/>
              <w:ind w:left="1602" w:right="1590"/>
              <w:jc w:val="center"/>
              <w:rPr>
                <w:sz w:val="23"/>
              </w:rPr>
            </w:pPr>
            <w:r>
              <w:rPr>
                <w:sz w:val="23"/>
              </w:rPr>
              <w:t>OR</w:t>
            </w:r>
          </w:p>
          <w:p w:rsidR="002E4181" w:rsidRDefault="002E4181" w:rsidP="00EB0EFF">
            <w:pPr>
              <w:pStyle w:val="TableParagraph"/>
              <w:spacing w:line="267" w:lineRule="exact"/>
              <w:ind w:left="108"/>
              <w:rPr>
                <w:sz w:val="23"/>
              </w:rPr>
            </w:pPr>
            <w:r>
              <w:rPr>
                <w:sz w:val="23"/>
              </w:rPr>
              <w:t xml:space="preserve">Philosophy Paper </w:t>
            </w:r>
            <w:r>
              <w:rPr>
                <w:rFonts w:ascii="Times New Roman" w:hAnsi="Times New Roman"/>
                <w:sz w:val="23"/>
              </w:rPr>
              <w:t xml:space="preserve">– </w:t>
            </w:r>
            <w:r>
              <w:rPr>
                <w:sz w:val="23"/>
              </w:rPr>
              <w:t>III (Social &amp;</w:t>
            </w:r>
          </w:p>
          <w:p w:rsidR="002E4181" w:rsidRDefault="002E4181" w:rsidP="00EB0EFF">
            <w:pPr>
              <w:pStyle w:val="TableParagraph"/>
              <w:spacing w:before="7" w:line="257" w:lineRule="exact"/>
              <w:ind w:left="108"/>
              <w:rPr>
                <w:sz w:val="23"/>
              </w:rPr>
            </w:pPr>
            <w:r>
              <w:rPr>
                <w:sz w:val="23"/>
              </w:rPr>
              <w:t>Political Philosophy)</w:t>
            </w:r>
          </w:p>
        </w:tc>
        <w:tc>
          <w:tcPr>
            <w:tcW w:w="1140" w:type="dxa"/>
          </w:tcPr>
          <w:p w:rsidR="002E4181" w:rsidRDefault="002E4181" w:rsidP="00EB0EFF">
            <w:pPr>
              <w:pStyle w:val="TableParagraph"/>
              <w:spacing w:before="1"/>
              <w:ind w:left="130" w:right="118"/>
              <w:jc w:val="center"/>
              <w:rPr>
                <w:sz w:val="23"/>
              </w:rPr>
            </w:pPr>
            <w:r>
              <w:rPr>
                <w:sz w:val="23"/>
              </w:rPr>
              <w:t>Core</w:t>
            </w:r>
          </w:p>
          <w:p w:rsidR="002E4181" w:rsidRDefault="002E4181" w:rsidP="00EB0EFF">
            <w:pPr>
              <w:pStyle w:val="TableParagraph"/>
              <w:spacing w:before="1"/>
              <w:ind w:left="0"/>
              <w:rPr>
                <w:rFonts w:ascii="Times New Roman"/>
                <w:b/>
                <w:sz w:val="24"/>
              </w:rPr>
            </w:pPr>
          </w:p>
          <w:p w:rsidR="002E4181" w:rsidRDefault="002E4181" w:rsidP="00EB0EFF">
            <w:pPr>
              <w:pStyle w:val="TableParagraph"/>
              <w:ind w:left="122" w:right="118"/>
              <w:jc w:val="center"/>
              <w:rPr>
                <w:sz w:val="23"/>
              </w:rPr>
            </w:pPr>
            <w:r>
              <w:rPr>
                <w:sz w:val="23"/>
              </w:rPr>
              <w:t>Elective</w:t>
            </w:r>
          </w:p>
        </w:tc>
        <w:tc>
          <w:tcPr>
            <w:tcW w:w="525" w:type="dxa"/>
          </w:tcPr>
          <w:p w:rsidR="002E4181" w:rsidRDefault="002E4181" w:rsidP="00EB0EFF">
            <w:pPr>
              <w:pStyle w:val="TableParagraph"/>
              <w:spacing w:before="1"/>
              <w:ind w:left="14"/>
              <w:jc w:val="center"/>
              <w:rPr>
                <w:sz w:val="23"/>
              </w:rPr>
            </w:pPr>
            <w:r>
              <w:rPr>
                <w:sz w:val="23"/>
              </w:rPr>
              <w:t>4</w:t>
            </w:r>
          </w:p>
        </w:tc>
        <w:tc>
          <w:tcPr>
            <w:tcW w:w="525" w:type="dxa"/>
          </w:tcPr>
          <w:p w:rsidR="002E4181" w:rsidRDefault="002E4181" w:rsidP="00EB0EFF">
            <w:pPr>
              <w:pStyle w:val="TableParagraph"/>
              <w:spacing w:before="1"/>
              <w:ind w:left="102" w:right="87"/>
              <w:jc w:val="center"/>
              <w:rPr>
                <w:sz w:val="23"/>
              </w:rPr>
            </w:pPr>
            <w:r>
              <w:rPr>
                <w:sz w:val="23"/>
              </w:rPr>
              <w:t>30</w:t>
            </w:r>
          </w:p>
        </w:tc>
        <w:tc>
          <w:tcPr>
            <w:tcW w:w="614" w:type="dxa"/>
          </w:tcPr>
          <w:p w:rsidR="002E4181" w:rsidRDefault="002E4181" w:rsidP="00EB0EFF">
            <w:pPr>
              <w:pStyle w:val="TableParagraph"/>
              <w:spacing w:before="1"/>
              <w:ind w:left="175"/>
              <w:rPr>
                <w:sz w:val="23"/>
              </w:rPr>
            </w:pPr>
            <w:r>
              <w:rPr>
                <w:sz w:val="23"/>
              </w:rPr>
              <w:t>70</w:t>
            </w:r>
          </w:p>
        </w:tc>
        <w:tc>
          <w:tcPr>
            <w:tcW w:w="612" w:type="dxa"/>
          </w:tcPr>
          <w:p w:rsidR="002E4181" w:rsidRDefault="002E4181" w:rsidP="00EB0EFF">
            <w:pPr>
              <w:pStyle w:val="TableParagraph"/>
              <w:spacing w:before="1"/>
              <w:ind w:left="91" w:right="78"/>
              <w:jc w:val="center"/>
              <w:rPr>
                <w:sz w:val="23"/>
              </w:rPr>
            </w:pPr>
            <w:r>
              <w:rPr>
                <w:sz w:val="23"/>
              </w:rPr>
              <w:t>100</w:t>
            </w:r>
          </w:p>
        </w:tc>
      </w:tr>
      <w:tr w:rsidR="002E4181" w:rsidTr="00EB0EFF">
        <w:trPr>
          <w:trHeight w:val="265"/>
        </w:trPr>
        <w:tc>
          <w:tcPr>
            <w:tcW w:w="701" w:type="dxa"/>
          </w:tcPr>
          <w:p w:rsidR="002E4181" w:rsidRDefault="002E4181" w:rsidP="00EB0EFF">
            <w:pPr>
              <w:pStyle w:val="TableParagraph"/>
              <w:spacing w:line="246" w:lineRule="exact"/>
              <w:ind w:right="90"/>
              <w:jc w:val="center"/>
              <w:rPr>
                <w:sz w:val="23"/>
              </w:rPr>
            </w:pPr>
            <w:r>
              <w:rPr>
                <w:sz w:val="23"/>
              </w:rPr>
              <w:t>3.</w:t>
            </w:r>
          </w:p>
        </w:tc>
        <w:tc>
          <w:tcPr>
            <w:tcW w:w="2628" w:type="dxa"/>
          </w:tcPr>
          <w:p w:rsidR="002E4181" w:rsidRDefault="002E4181" w:rsidP="00EB0EFF">
            <w:pPr>
              <w:pStyle w:val="TableParagraph"/>
              <w:spacing w:line="246" w:lineRule="exact"/>
              <w:rPr>
                <w:sz w:val="23"/>
              </w:rPr>
            </w:pPr>
            <w:r>
              <w:rPr>
                <w:sz w:val="23"/>
              </w:rPr>
              <w:t>19050626</w:t>
            </w:r>
          </w:p>
        </w:tc>
        <w:tc>
          <w:tcPr>
            <w:tcW w:w="3768" w:type="dxa"/>
          </w:tcPr>
          <w:p w:rsidR="002E4181" w:rsidRDefault="002E4181" w:rsidP="00EB0EFF">
            <w:pPr>
              <w:pStyle w:val="TableParagraph"/>
              <w:spacing w:line="246" w:lineRule="exact"/>
              <w:ind w:left="108"/>
              <w:rPr>
                <w:sz w:val="23"/>
              </w:rPr>
            </w:pPr>
            <w:r>
              <w:rPr>
                <w:sz w:val="23"/>
              </w:rPr>
              <w:t xml:space="preserve">Family Law </w:t>
            </w:r>
            <w:r>
              <w:rPr>
                <w:rFonts w:ascii="Times New Roman" w:hAnsi="Times New Roman"/>
                <w:sz w:val="23"/>
              </w:rPr>
              <w:t xml:space="preserve">– </w:t>
            </w:r>
            <w:r>
              <w:rPr>
                <w:sz w:val="23"/>
              </w:rPr>
              <w:t>II</w:t>
            </w:r>
          </w:p>
        </w:tc>
        <w:tc>
          <w:tcPr>
            <w:tcW w:w="1140" w:type="dxa"/>
          </w:tcPr>
          <w:p w:rsidR="002E4181" w:rsidRDefault="002E4181" w:rsidP="00EB0EFF">
            <w:pPr>
              <w:pStyle w:val="TableParagraph"/>
              <w:spacing w:line="246" w:lineRule="exact"/>
              <w:ind w:left="130" w:right="118"/>
              <w:jc w:val="center"/>
              <w:rPr>
                <w:sz w:val="23"/>
              </w:rPr>
            </w:pPr>
            <w:r>
              <w:rPr>
                <w:sz w:val="23"/>
              </w:rPr>
              <w:t>Core</w:t>
            </w:r>
          </w:p>
        </w:tc>
        <w:tc>
          <w:tcPr>
            <w:tcW w:w="525" w:type="dxa"/>
          </w:tcPr>
          <w:p w:rsidR="002E4181" w:rsidRDefault="002E4181" w:rsidP="00EB0EFF">
            <w:pPr>
              <w:pStyle w:val="TableParagraph"/>
              <w:spacing w:line="246" w:lineRule="exact"/>
              <w:ind w:left="14"/>
              <w:jc w:val="center"/>
              <w:rPr>
                <w:sz w:val="23"/>
              </w:rPr>
            </w:pPr>
            <w:r>
              <w:rPr>
                <w:sz w:val="23"/>
              </w:rPr>
              <w:t>4</w:t>
            </w:r>
          </w:p>
        </w:tc>
        <w:tc>
          <w:tcPr>
            <w:tcW w:w="525" w:type="dxa"/>
          </w:tcPr>
          <w:p w:rsidR="002E4181" w:rsidRDefault="002E4181" w:rsidP="00EB0EFF">
            <w:pPr>
              <w:pStyle w:val="TableParagraph"/>
              <w:spacing w:line="246" w:lineRule="exact"/>
              <w:ind w:left="102" w:right="87"/>
              <w:jc w:val="center"/>
              <w:rPr>
                <w:sz w:val="23"/>
              </w:rPr>
            </w:pPr>
            <w:r>
              <w:rPr>
                <w:sz w:val="23"/>
              </w:rPr>
              <w:t>30</w:t>
            </w:r>
          </w:p>
        </w:tc>
        <w:tc>
          <w:tcPr>
            <w:tcW w:w="614" w:type="dxa"/>
          </w:tcPr>
          <w:p w:rsidR="002E4181" w:rsidRDefault="002E4181" w:rsidP="00EB0EFF">
            <w:pPr>
              <w:pStyle w:val="TableParagraph"/>
              <w:spacing w:line="246" w:lineRule="exact"/>
              <w:ind w:left="175"/>
              <w:rPr>
                <w:sz w:val="23"/>
              </w:rPr>
            </w:pPr>
            <w:r>
              <w:rPr>
                <w:sz w:val="23"/>
              </w:rPr>
              <w:t>70</w:t>
            </w:r>
          </w:p>
        </w:tc>
        <w:tc>
          <w:tcPr>
            <w:tcW w:w="612" w:type="dxa"/>
          </w:tcPr>
          <w:p w:rsidR="002E4181" w:rsidRDefault="002E4181" w:rsidP="00EB0EFF">
            <w:pPr>
              <w:pStyle w:val="TableParagraph"/>
              <w:spacing w:line="246" w:lineRule="exact"/>
              <w:ind w:left="91" w:right="78"/>
              <w:jc w:val="center"/>
              <w:rPr>
                <w:sz w:val="23"/>
              </w:rPr>
            </w:pPr>
            <w:r>
              <w:rPr>
                <w:sz w:val="23"/>
              </w:rPr>
              <w:t>100</w:t>
            </w:r>
          </w:p>
        </w:tc>
      </w:tr>
      <w:tr w:rsidR="002E4181" w:rsidTr="00EB0EFF">
        <w:trPr>
          <w:trHeight w:val="273"/>
        </w:trPr>
        <w:tc>
          <w:tcPr>
            <w:tcW w:w="701" w:type="dxa"/>
          </w:tcPr>
          <w:p w:rsidR="002E4181" w:rsidRDefault="002E4181" w:rsidP="00EB0EFF">
            <w:pPr>
              <w:pStyle w:val="TableParagraph"/>
              <w:spacing w:before="1" w:line="252" w:lineRule="exact"/>
              <w:ind w:right="90"/>
              <w:jc w:val="center"/>
              <w:rPr>
                <w:sz w:val="23"/>
              </w:rPr>
            </w:pPr>
            <w:r>
              <w:rPr>
                <w:sz w:val="23"/>
              </w:rPr>
              <w:t>4.</w:t>
            </w:r>
          </w:p>
        </w:tc>
        <w:tc>
          <w:tcPr>
            <w:tcW w:w="2628" w:type="dxa"/>
          </w:tcPr>
          <w:p w:rsidR="002E4181" w:rsidRDefault="002E4181" w:rsidP="00EB0EFF">
            <w:pPr>
              <w:pStyle w:val="TableParagraph"/>
              <w:spacing w:before="1" w:line="252" w:lineRule="exact"/>
              <w:rPr>
                <w:sz w:val="23"/>
              </w:rPr>
            </w:pPr>
            <w:r>
              <w:rPr>
                <w:sz w:val="23"/>
              </w:rPr>
              <w:t>19050627</w:t>
            </w:r>
          </w:p>
        </w:tc>
        <w:tc>
          <w:tcPr>
            <w:tcW w:w="3768" w:type="dxa"/>
          </w:tcPr>
          <w:p w:rsidR="002E4181" w:rsidRDefault="002E4181" w:rsidP="00EB0EFF">
            <w:pPr>
              <w:pStyle w:val="TableParagraph"/>
              <w:spacing w:before="1" w:line="252" w:lineRule="exact"/>
              <w:ind w:left="108"/>
              <w:rPr>
                <w:sz w:val="23"/>
              </w:rPr>
            </w:pPr>
            <w:r>
              <w:rPr>
                <w:sz w:val="23"/>
              </w:rPr>
              <w:t xml:space="preserve">Labour and Industrial Law </w:t>
            </w:r>
            <w:r>
              <w:rPr>
                <w:rFonts w:ascii="Times New Roman" w:hAnsi="Times New Roman"/>
                <w:sz w:val="23"/>
              </w:rPr>
              <w:t xml:space="preserve">– </w:t>
            </w:r>
            <w:r>
              <w:rPr>
                <w:sz w:val="23"/>
              </w:rPr>
              <w:t>II</w:t>
            </w:r>
          </w:p>
        </w:tc>
        <w:tc>
          <w:tcPr>
            <w:tcW w:w="1140" w:type="dxa"/>
          </w:tcPr>
          <w:p w:rsidR="002E4181" w:rsidRDefault="002E4181" w:rsidP="00EB0EFF">
            <w:pPr>
              <w:pStyle w:val="TableParagraph"/>
              <w:spacing w:before="1" w:line="252" w:lineRule="exact"/>
              <w:ind w:left="130" w:right="118"/>
              <w:jc w:val="center"/>
              <w:rPr>
                <w:sz w:val="23"/>
              </w:rPr>
            </w:pPr>
            <w:r>
              <w:rPr>
                <w:sz w:val="23"/>
              </w:rPr>
              <w:t>Core</w:t>
            </w:r>
          </w:p>
        </w:tc>
        <w:tc>
          <w:tcPr>
            <w:tcW w:w="525" w:type="dxa"/>
          </w:tcPr>
          <w:p w:rsidR="002E4181" w:rsidRDefault="002E4181" w:rsidP="00EB0EFF">
            <w:pPr>
              <w:pStyle w:val="TableParagraph"/>
              <w:spacing w:before="1" w:line="252" w:lineRule="exact"/>
              <w:ind w:left="14"/>
              <w:jc w:val="center"/>
              <w:rPr>
                <w:sz w:val="23"/>
              </w:rPr>
            </w:pPr>
            <w:r>
              <w:rPr>
                <w:sz w:val="23"/>
              </w:rPr>
              <w:t>4</w:t>
            </w:r>
          </w:p>
        </w:tc>
        <w:tc>
          <w:tcPr>
            <w:tcW w:w="525" w:type="dxa"/>
          </w:tcPr>
          <w:p w:rsidR="002E4181" w:rsidRDefault="002E4181" w:rsidP="00EB0EFF">
            <w:pPr>
              <w:pStyle w:val="TableParagraph"/>
              <w:spacing w:before="1" w:line="252" w:lineRule="exact"/>
              <w:ind w:left="102" w:right="87"/>
              <w:jc w:val="center"/>
              <w:rPr>
                <w:sz w:val="23"/>
              </w:rPr>
            </w:pPr>
            <w:r>
              <w:rPr>
                <w:sz w:val="23"/>
              </w:rPr>
              <w:t>30</w:t>
            </w:r>
          </w:p>
        </w:tc>
        <w:tc>
          <w:tcPr>
            <w:tcW w:w="614" w:type="dxa"/>
          </w:tcPr>
          <w:p w:rsidR="002E4181" w:rsidRDefault="002E4181" w:rsidP="00EB0EFF">
            <w:pPr>
              <w:pStyle w:val="TableParagraph"/>
              <w:spacing w:before="1" w:line="252" w:lineRule="exact"/>
              <w:ind w:left="177"/>
              <w:rPr>
                <w:sz w:val="23"/>
              </w:rPr>
            </w:pPr>
            <w:r>
              <w:rPr>
                <w:sz w:val="23"/>
              </w:rPr>
              <w:t>70</w:t>
            </w:r>
          </w:p>
        </w:tc>
        <w:tc>
          <w:tcPr>
            <w:tcW w:w="612" w:type="dxa"/>
          </w:tcPr>
          <w:p w:rsidR="002E4181" w:rsidRDefault="002E4181" w:rsidP="00EB0EFF">
            <w:pPr>
              <w:pStyle w:val="TableParagraph"/>
              <w:spacing w:before="1" w:line="252" w:lineRule="exact"/>
              <w:ind w:left="91" w:right="78"/>
              <w:jc w:val="center"/>
              <w:rPr>
                <w:sz w:val="23"/>
              </w:rPr>
            </w:pPr>
            <w:r>
              <w:rPr>
                <w:sz w:val="23"/>
              </w:rPr>
              <w:t>100</w:t>
            </w:r>
          </w:p>
        </w:tc>
      </w:tr>
      <w:tr w:rsidR="002E4181" w:rsidTr="00EB0EFF">
        <w:trPr>
          <w:trHeight w:val="265"/>
        </w:trPr>
        <w:tc>
          <w:tcPr>
            <w:tcW w:w="701" w:type="dxa"/>
          </w:tcPr>
          <w:p w:rsidR="002E4181" w:rsidRDefault="002E4181" w:rsidP="00EB0EFF">
            <w:pPr>
              <w:pStyle w:val="TableParagraph"/>
              <w:spacing w:line="246" w:lineRule="exact"/>
              <w:ind w:right="90"/>
              <w:jc w:val="center"/>
              <w:rPr>
                <w:sz w:val="23"/>
              </w:rPr>
            </w:pPr>
            <w:r>
              <w:rPr>
                <w:sz w:val="23"/>
              </w:rPr>
              <w:t>5.</w:t>
            </w:r>
          </w:p>
        </w:tc>
        <w:tc>
          <w:tcPr>
            <w:tcW w:w="2628" w:type="dxa"/>
          </w:tcPr>
          <w:p w:rsidR="002E4181" w:rsidRDefault="002E4181" w:rsidP="00EB0EFF">
            <w:pPr>
              <w:pStyle w:val="TableParagraph"/>
              <w:spacing w:line="246" w:lineRule="exact"/>
              <w:rPr>
                <w:sz w:val="23"/>
              </w:rPr>
            </w:pPr>
            <w:r>
              <w:rPr>
                <w:sz w:val="23"/>
              </w:rPr>
              <w:t>19050628</w:t>
            </w:r>
          </w:p>
        </w:tc>
        <w:tc>
          <w:tcPr>
            <w:tcW w:w="3768" w:type="dxa"/>
          </w:tcPr>
          <w:p w:rsidR="002E4181" w:rsidRDefault="002E4181" w:rsidP="00EB0EFF">
            <w:pPr>
              <w:pStyle w:val="TableParagraph"/>
              <w:spacing w:line="246" w:lineRule="exact"/>
              <w:ind w:left="108"/>
              <w:rPr>
                <w:sz w:val="23"/>
              </w:rPr>
            </w:pPr>
            <w:r>
              <w:rPr>
                <w:sz w:val="23"/>
              </w:rPr>
              <w:t>Company Law</w:t>
            </w:r>
          </w:p>
        </w:tc>
        <w:tc>
          <w:tcPr>
            <w:tcW w:w="1140" w:type="dxa"/>
          </w:tcPr>
          <w:p w:rsidR="002E4181" w:rsidRDefault="002E4181" w:rsidP="00EB0EFF">
            <w:pPr>
              <w:pStyle w:val="TableParagraph"/>
              <w:spacing w:line="246" w:lineRule="exact"/>
              <w:ind w:left="130" w:right="118"/>
              <w:jc w:val="center"/>
              <w:rPr>
                <w:sz w:val="23"/>
              </w:rPr>
            </w:pPr>
            <w:r>
              <w:rPr>
                <w:sz w:val="23"/>
              </w:rPr>
              <w:t>Core</w:t>
            </w:r>
          </w:p>
        </w:tc>
        <w:tc>
          <w:tcPr>
            <w:tcW w:w="525" w:type="dxa"/>
          </w:tcPr>
          <w:p w:rsidR="002E4181" w:rsidRDefault="002E4181" w:rsidP="00EB0EFF">
            <w:pPr>
              <w:pStyle w:val="TableParagraph"/>
              <w:spacing w:line="246" w:lineRule="exact"/>
              <w:ind w:left="14"/>
              <w:jc w:val="center"/>
              <w:rPr>
                <w:sz w:val="23"/>
              </w:rPr>
            </w:pPr>
            <w:r>
              <w:rPr>
                <w:sz w:val="23"/>
              </w:rPr>
              <w:t>4</w:t>
            </w:r>
          </w:p>
        </w:tc>
        <w:tc>
          <w:tcPr>
            <w:tcW w:w="525" w:type="dxa"/>
          </w:tcPr>
          <w:p w:rsidR="002E4181" w:rsidRDefault="002E4181" w:rsidP="00EB0EFF">
            <w:pPr>
              <w:pStyle w:val="TableParagraph"/>
              <w:spacing w:line="246" w:lineRule="exact"/>
              <w:ind w:left="102" w:right="87"/>
              <w:jc w:val="center"/>
              <w:rPr>
                <w:sz w:val="23"/>
              </w:rPr>
            </w:pPr>
            <w:r>
              <w:rPr>
                <w:sz w:val="23"/>
              </w:rPr>
              <w:t>30</w:t>
            </w:r>
          </w:p>
        </w:tc>
        <w:tc>
          <w:tcPr>
            <w:tcW w:w="614" w:type="dxa"/>
          </w:tcPr>
          <w:p w:rsidR="002E4181" w:rsidRDefault="002E4181" w:rsidP="00EB0EFF">
            <w:pPr>
              <w:pStyle w:val="TableParagraph"/>
              <w:spacing w:line="246" w:lineRule="exact"/>
              <w:ind w:left="175"/>
              <w:rPr>
                <w:sz w:val="23"/>
              </w:rPr>
            </w:pPr>
            <w:r>
              <w:rPr>
                <w:sz w:val="23"/>
              </w:rPr>
              <w:t>70</w:t>
            </w:r>
          </w:p>
        </w:tc>
        <w:tc>
          <w:tcPr>
            <w:tcW w:w="612" w:type="dxa"/>
          </w:tcPr>
          <w:p w:rsidR="002E4181" w:rsidRDefault="002E4181" w:rsidP="00EB0EFF">
            <w:pPr>
              <w:pStyle w:val="TableParagraph"/>
              <w:spacing w:line="246" w:lineRule="exact"/>
              <w:ind w:left="91" w:right="78"/>
              <w:jc w:val="center"/>
              <w:rPr>
                <w:sz w:val="23"/>
              </w:rPr>
            </w:pPr>
            <w:r>
              <w:rPr>
                <w:sz w:val="23"/>
              </w:rPr>
              <w:t>100</w:t>
            </w:r>
          </w:p>
        </w:tc>
      </w:tr>
      <w:tr w:rsidR="002E4181" w:rsidTr="00EB0EFF">
        <w:trPr>
          <w:trHeight w:val="268"/>
        </w:trPr>
        <w:tc>
          <w:tcPr>
            <w:tcW w:w="8237" w:type="dxa"/>
            <w:gridSpan w:val="4"/>
          </w:tcPr>
          <w:p w:rsidR="002E4181" w:rsidRDefault="002E4181" w:rsidP="00EB0EFF">
            <w:pPr>
              <w:pStyle w:val="TableParagraph"/>
              <w:spacing w:line="248" w:lineRule="exact"/>
              <w:ind w:left="335"/>
              <w:rPr>
                <w:b/>
                <w:sz w:val="23"/>
              </w:rPr>
            </w:pPr>
            <w:r>
              <w:rPr>
                <w:b/>
                <w:sz w:val="23"/>
              </w:rPr>
              <w:t>TOTAL CREDIT</w:t>
            </w:r>
          </w:p>
        </w:tc>
        <w:tc>
          <w:tcPr>
            <w:tcW w:w="2276" w:type="dxa"/>
            <w:gridSpan w:val="4"/>
          </w:tcPr>
          <w:p w:rsidR="002E4181" w:rsidRDefault="002E4181" w:rsidP="00EB0EFF">
            <w:pPr>
              <w:pStyle w:val="TableParagraph"/>
              <w:spacing w:line="248" w:lineRule="exact"/>
              <w:ind w:left="1033" w:right="915"/>
              <w:jc w:val="center"/>
              <w:rPr>
                <w:b/>
                <w:sz w:val="23"/>
              </w:rPr>
            </w:pPr>
            <w:r>
              <w:rPr>
                <w:b/>
                <w:sz w:val="23"/>
              </w:rPr>
              <w:t>20</w:t>
            </w:r>
          </w:p>
        </w:tc>
      </w:tr>
    </w:tbl>
    <w:p w:rsidR="00045102" w:rsidRDefault="00045102" w:rsidP="00045102">
      <w:pPr>
        <w:rPr>
          <w:szCs w:val="28"/>
        </w:rPr>
      </w:pPr>
    </w:p>
    <w:p w:rsidR="002E4181" w:rsidRDefault="002E4181" w:rsidP="00045102">
      <w:pPr>
        <w:rPr>
          <w:szCs w:val="28"/>
        </w:rPr>
      </w:pPr>
    </w:p>
    <w:p w:rsidR="002E4181" w:rsidRDefault="002E4181" w:rsidP="00045102">
      <w:pPr>
        <w:rPr>
          <w:szCs w:val="28"/>
        </w:rPr>
      </w:pPr>
    </w:p>
    <w:p w:rsidR="002E4181" w:rsidRDefault="002E4181" w:rsidP="002E4181">
      <w:pPr>
        <w:pStyle w:val="BodyText"/>
        <w:ind w:left="844" w:right="7682"/>
      </w:pPr>
      <w:r>
        <w:t>C = Credits IM=Internal Marks EM=External Marks TM=Total Marks</w:t>
      </w:r>
    </w:p>
    <w:p w:rsidR="002E4181" w:rsidRDefault="002E4181" w:rsidP="002E4181">
      <w:pPr>
        <w:pStyle w:val="BodyText"/>
        <w:spacing w:before="4"/>
      </w:pPr>
    </w:p>
    <w:p w:rsidR="002E4181" w:rsidRDefault="002E4181" w:rsidP="002E4181">
      <w:pPr>
        <w:pStyle w:val="BodyText"/>
        <w:spacing w:before="1"/>
        <w:ind w:left="844" w:right="7344"/>
      </w:pPr>
      <w:r>
        <w:t>CCT=Core Course SO=Skill Oriented Course</w:t>
      </w:r>
    </w:p>
    <w:p w:rsidR="002E4181" w:rsidRDefault="002E4181" w:rsidP="002E4181">
      <w:pPr>
        <w:pStyle w:val="BodyText"/>
        <w:ind w:left="844" w:right="6319"/>
      </w:pPr>
      <w:r>
        <w:t>ICT=Interdisciplinary Course SS=Self Study Course DP=Dissertation / Project Work ECT=Elective Course</w:t>
      </w:r>
    </w:p>
    <w:p w:rsidR="002E4181" w:rsidRDefault="002E4181" w:rsidP="002E4181">
      <w:pPr>
        <w:pStyle w:val="BodyText"/>
        <w:rPr>
          <w:sz w:val="26"/>
        </w:rPr>
      </w:pPr>
    </w:p>
    <w:p w:rsidR="002E4181" w:rsidRDefault="002E4181" w:rsidP="002E4181">
      <w:pPr>
        <w:pStyle w:val="BodyText"/>
        <w:rPr>
          <w:sz w:val="26"/>
        </w:rPr>
      </w:pPr>
    </w:p>
    <w:p w:rsidR="002E4181" w:rsidRDefault="002E4181" w:rsidP="002E4181">
      <w:pPr>
        <w:pStyle w:val="Heading2"/>
        <w:spacing w:before="197"/>
      </w:pPr>
      <w:r>
        <w:t>Subject : Arts</w:t>
      </w:r>
    </w:p>
    <w:p w:rsidR="002E4181" w:rsidRDefault="002E4181" w:rsidP="002E4181">
      <w:pPr>
        <w:pStyle w:val="BodyText"/>
        <w:spacing w:before="11"/>
        <w:rPr>
          <w:b/>
          <w:sz w:val="20"/>
        </w:rPr>
      </w:pPr>
    </w:p>
    <w:p w:rsidR="002E4181" w:rsidRDefault="002E4181" w:rsidP="002E4181">
      <w:pPr>
        <w:spacing w:line="424" w:lineRule="auto"/>
        <w:ind w:left="844" w:right="2582"/>
        <w:rPr>
          <w:b/>
          <w:sz w:val="27"/>
        </w:rPr>
      </w:pPr>
      <w:r>
        <w:rPr>
          <w:b/>
          <w:sz w:val="27"/>
        </w:rPr>
        <w:t>Course (Paper) Name &amp; No. : Micro Economics-II (CORE) Course (Paper) Unique Code : 19050624</w:t>
      </w:r>
    </w:p>
    <w:p w:rsidR="002E4181" w:rsidRDefault="002E4181" w:rsidP="002E4181">
      <w:pPr>
        <w:pStyle w:val="BodyText"/>
        <w:rPr>
          <w:b/>
          <w:sz w:val="20"/>
        </w:rPr>
      </w:pPr>
    </w:p>
    <w:p w:rsidR="002E4181" w:rsidRDefault="002E4181" w:rsidP="002E4181">
      <w:pPr>
        <w:pStyle w:val="BodyText"/>
        <w:spacing w:before="10"/>
        <w:rPr>
          <w:b/>
          <w:sz w:val="26"/>
        </w:rPr>
      </w:pPr>
    </w:p>
    <w:tbl>
      <w:tblPr>
        <w:tblW w:w="0" w:type="auto"/>
        <w:tblInd w:w="7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65"/>
        <w:gridCol w:w="1868"/>
        <w:gridCol w:w="1861"/>
        <w:gridCol w:w="1865"/>
        <w:gridCol w:w="1868"/>
      </w:tblGrid>
      <w:tr w:rsidR="002E4181" w:rsidTr="00EB0EFF">
        <w:trPr>
          <w:trHeight w:val="887"/>
        </w:trPr>
        <w:tc>
          <w:tcPr>
            <w:tcW w:w="1865" w:type="dxa"/>
          </w:tcPr>
          <w:p w:rsidR="002E4181" w:rsidRDefault="002E4181" w:rsidP="00EB0EFF">
            <w:pPr>
              <w:pStyle w:val="TableParagraph"/>
              <w:spacing w:line="315" w:lineRule="exact"/>
              <w:ind w:left="331" w:right="319"/>
              <w:jc w:val="center"/>
              <w:rPr>
                <w:b/>
                <w:sz w:val="27"/>
              </w:rPr>
            </w:pPr>
            <w:r>
              <w:rPr>
                <w:b/>
                <w:sz w:val="27"/>
              </w:rPr>
              <w:t>Semester</w:t>
            </w:r>
          </w:p>
        </w:tc>
        <w:tc>
          <w:tcPr>
            <w:tcW w:w="1868" w:type="dxa"/>
          </w:tcPr>
          <w:p w:rsidR="002E4181" w:rsidRDefault="002E4181" w:rsidP="00EB0EFF">
            <w:pPr>
              <w:pStyle w:val="TableParagraph"/>
              <w:spacing w:before="1" w:line="237" w:lineRule="auto"/>
              <w:ind w:left="537" w:right="399" w:hanging="118"/>
              <w:rPr>
                <w:b/>
                <w:sz w:val="27"/>
              </w:rPr>
            </w:pPr>
            <w:r>
              <w:rPr>
                <w:b/>
                <w:sz w:val="27"/>
              </w:rPr>
              <w:t>Internal Marks</w:t>
            </w:r>
          </w:p>
        </w:tc>
        <w:tc>
          <w:tcPr>
            <w:tcW w:w="1861" w:type="dxa"/>
          </w:tcPr>
          <w:p w:rsidR="002E4181" w:rsidRDefault="002E4181" w:rsidP="00EB0EFF">
            <w:pPr>
              <w:pStyle w:val="TableParagraph"/>
              <w:spacing w:before="1" w:line="237" w:lineRule="auto"/>
              <w:ind w:left="536" w:right="379" w:hanging="144"/>
              <w:rPr>
                <w:b/>
                <w:sz w:val="27"/>
              </w:rPr>
            </w:pPr>
            <w:r>
              <w:rPr>
                <w:b/>
                <w:sz w:val="27"/>
              </w:rPr>
              <w:t>External Marks</w:t>
            </w:r>
          </w:p>
        </w:tc>
        <w:tc>
          <w:tcPr>
            <w:tcW w:w="1865" w:type="dxa"/>
          </w:tcPr>
          <w:p w:rsidR="002E4181" w:rsidRDefault="002E4181" w:rsidP="00EB0EFF">
            <w:pPr>
              <w:pStyle w:val="TableParagraph"/>
              <w:spacing w:before="1" w:line="237" w:lineRule="auto"/>
              <w:ind w:left="538" w:right="354" w:hanging="161"/>
              <w:rPr>
                <w:b/>
                <w:sz w:val="27"/>
              </w:rPr>
            </w:pPr>
            <w:r>
              <w:rPr>
                <w:b/>
                <w:sz w:val="27"/>
              </w:rPr>
              <w:t>Practical Marks</w:t>
            </w:r>
          </w:p>
        </w:tc>
        <w:tc>
          <w:tcPr>
            <w:tcW w:w="1868" w:type="dxa"/>
          </w:tcPr>
          <w:p w:rsidR="002E4181" w:rsidRDefault="002E4181" w:rsidP="00EB0EFF">
            <w:pPr>
              <w:pStyle w:val="TableParagraph"/>
              <w:spacing w:before="1" w:line="237" w:lineRule="auto"/>
              <w:ind w:left="539" w:right="512" w:firstLine="64"/>
              <w:rPr>
                <w:b/>
                <w:sz w:val="27"/>
              </w:rPr>
            </w:pPr>
            <w:r>
              <w:rPr>
                <w:b/>
                <w:sz w:val="27"/>
              </w:rPr>
              <w:t>Total Marks</w:t>
            </w:r>
          </w:p>
        </w:tc>
      </w:tr>
      <w:tr w:rsidR="002E4181" w:rsidTr="00EB0EFF">
        <w:trPr>
          <w:trHeight w:val="511"/>
        </w:trPr>
        <w:tc>
          <w:tcPr>
            <w:tcW w:w="1865" w:type="dxa"/>
          </w:tcPr>
          <w:p w:rsidR="002E4181" w:rsidRDefault="002E4181" w:rsidP="00EB0EFF">
            <w:pPr>
              <w:pStyle w:val="TableParagraph"/>
              <w:spacing w:line="299" w:lineRule="exact"/>
              <w:ind w:left="331" w:right="316"/>
              <w:jc w:val="center"/>
              <w:rPr>
                <w:sz w:val="27"/>
              </w:rPr>
            </w:pPr>
            <w:r>
              <w:rPr>
                <w:sz w:val="27"/>
              </w:rPr>
              <w:t>VI</w:t>
            </w:r>
          </w:p>
        </w:tc>
        <w:tc>
          <w:tcPr>
            <w:tcW w:w="1868" w:type="dxa"/>
          </w:tcPr>
          <w:p w:rsidR="002E4181" w:rsidRDefault="002E4181" w:rsidP="00EB0EFF">
            <w:pPr>
              <w:pStyle w:val="TableParagraph"/>
              <w:spacing w:line="299" w:lineRule="exact"/>
              <w:ind w:left="685" w:right="676"/>
              <w:jc w:val="center"/>
              <w:rPr>
                <w:sz w:val="27"/>
              </w:rPr>
            </w:pPr>
            <w:r>
              <w:rPr>
                <w:sz w:val="27"/>
              </w:rPr>
              <w:t>30</w:t>
            </w:r>
          </w:p>
        </w:tc>
        <w:tc>
          <w:tcPr>
            <w:tcW w:w="1861" w:type="dxa"/>
          </w:tcPr>
          <w:p w:rsidR="002E4181" w:rsidRDefault="002E4181" w:rsidP="00EB0EFF">
            <w:pPr>
              <w:pStyle w:val="TableParagraph"/>
              <w:spacing w:line="299" w:lineRule="exact"/>
              <w:ind w:left="377" w:right="367"/>
              <w:jc w:val="center"/>
              <w:rPr>
                <w:sz w:val="27"/>
              </w:rPr>
            </w:pPr>
            <w:r>
              <w:rPr>
                <w:sz w:val="27"/>
              </w:rPr>
              <w:t>70</w:t>
            </w:r>
          </w:p>
        </w:tc>
        <w:tc>
          <w:tcPr>
            <w:tcW w:w="1865" w:type="dxa"/>
          </w:tcPr>
          <w:p w:rsidR="002E4181" w:rsidRDefault="002E4181" w:rsidP="00EB0EFF">
            <w:pPr>
              <w:pStyle w:val="TableParagraph"/>
              <w:spacing w:line="299" w:lineRule="exact"/>
              <w:ind w:left="8"/>
              <w:jc w:val="center"/>
              <w:rPr>
                <w:sz w:val="27"/>
              </w:rPr>
            </w:pPr>
            <w:r>
              <w:rPr>
                <w:sz w:val="27"/>
              </w:rPr>
              <w:t>-</w:t>
            </w:r>
          </w:p>
        </w:tc>
        <w:tc>
          <w:tcPr>
            <w:tcW w:w="1868" w:type="dxa"/>
          </w:tcPr>
          <w:p w:rsidR="002E4181" w:rsidRDefault="002E4181" w:rsidP="00EB0EFF">
            <w:pPr>
              <w:pStyle w:val="TableParagraph"/>
              <w:spacing w:line="299" w:lineRule="exact"/>
              <w:ind w:left="686" w:right="675"/>
              <w:jc w:val="center"/>
              <w:rPr>
                <w:sz w:val="27"/>
              </w:rPr>
            </w:pPr>
            <w:r>
              <w:rPr>
                <w:sz w:val="27"/>
              </w:rPr>
              <w:t>100</w:t>
            </w:r>
          </w:p>
        </w:tc>
      </w:tr>
    </w:tbl>
    <w:p w:rsidR="002E4181" w:rsidRDefault="002E4181" w:rsidP="00045102">
      <w:pPr>
        <w:rPr>
          <w:szCs w:val="28"/>
        </w:rPr>
      </w:pPr>
    </w:p>
    <w:p w:rsidR="002E4181" w:rsidRDefault="002E4181" w:rsidP="00045102">
      <w:pPr>
        <w:rPr>
          <w:szCs w:val="28"/>
        </w:rPr>
      </w:pPr>
    </w:p>
    <w:p w:rsidR="002E4181" w:rsidRDefault="002E4181" w:rsidP="002E4181">
      <w:pPr>
        <w:spacing w:before="54"/>
        <w:ind w:left="844"/>
        <w:rPr>
          <w:b/>
          <w:sz w:val="27"/>
        </w:rPr>
      </w:pPr>
      <w:r>
        <w:rPr>
          <w:b/>
          <w:sz w:val="27"/>
        </w:rPr>
        <w:lastRenderedPageBreak/>
        <w:t>Course Objectives:</w:t>
      </w:r>
    </w:p>
    <w:p w:rsidR="002E4181" w:rsidRDefault="002E4181" w:rsidP="002E4181">
      <w:pPr>
        <w:pStyle w:val="BodyText"/>
        <w:spacing w:before="6"/>
        <w:rPr>
          <w:b/>
        </w:rPr>
      </w:pPr>
    </w:p>
    <w:p w:rsidR="002E4181" w:rsidRDefault="002E4181" w:rsidP="002E4181">
      <w:pPr>
        <w:pStyle w:val="BodyText"/>
        <w:spacing w:line="276" w:lineRule="auto"/>
        <w:ind w:left="1540" w:right="4223"/>
      </w:pPr>
      <w:r>
        <w:t>To know basic concepts of micro economics. To know basic concepts of cost and revenues. To know about the different theories of firm.</w:t>
      </w:r>
    </w:p>
    <w:p w:rsidR="002E4181" w:rsidRDefault="002E4181" w:rsidP="002E4181">
      <w:pPr>
        <w:pStyle w:val="BodyText"/>
        <w:spacing w:before="5"/>
        <w:ind w:left="1540"/>
      </w:pPr>
      <w:r>
        <w:t>To provide competitive atmosphere for the students.</w:t>
      </w:r>
    </w:p>
    <w:p w:rsidR="002E4181" w:rsidRDefault="002E4181" w:rsidP="002E4181">
      <w:pPr>
        <w:pStyle w:val="BodyText"/>
        <w:rPr>
          <w:sz w:val="26"/>
        </w:rPr>
      </w:pPr>
    </w:p>
    <w:p w:rsidR="002E4181" w:rsidRDefault="002E4181" w:rsidP="002E4181">
      <w:pPr>
        <w:pStyle w:val="BodyText"/>
        <w:spacing w:before="5"/>
        <w:rPr>
          <w:sz w:val="22"/>
        </w:rPr>
      </w:pPr>
    </w:p>
    <w:p w:rsidR="002E4181" w:rsidRDefault="002E4181" w:rsidP="002E4181">
      <w:pPr>
        <w:pStyle w:val="Heading2"/>
      </w:pPr>
      <w:r>
        <w:t>Course Contents:</w:t>
      </w:r>
    </w:p>
    <w:p w:rsidR="002E4181" w:rsidRDefault="002E4181" w:rsidP="002E4181">
      <w:pPr>
        <w:pStyle w:val="BodyText"/>
        <w:spacing w:before="5"/>
        <w:rPr>
          <w:b/>
        </w:rPr>
      </w:pPr>
    </w:p>
    <w:p w:rsidR="002E4181" w:rsidRDefault="002E4181" w:rsidP="002E4181">
      <w:pPr>
        <w:ind w:left="844"/>
        <w:rPr>
          <w:b/>
          <w:sz w:val="27"/>
        </w:rPr>
      </w:pPr>
      <w:r>
        <w:rPr>
          <w:b/>
          <w:sz w:val="27"/>
        </w:rPr>
        <w:t>Unit : 1 CONCEPT OF COST AND REVENUES</w:t>
      </w:r>
    </w:p>
    <w:p w:rsidR="002E4181" w:rsidRDefault="002E4181" w:rsidP="002E4181">
      <w:pPr>
        <w:pStyle w:val="BodyText"/>
        <w:spacing w:before="8"/>
        <w:rPr>
          <w:b/>
        </w:rPr>
      </w:pPr>
    </w:p>
    <w:p w:rsidR="002E4181" w:rsidRDefault="002E4181" w:rsidP="00263A50">
      <w:pPr>
        <w:pStyle w:val="ListParagraph"/>
        <w:widowControl w:val="0"/>
        <w:numPr>
          <w:ilvl w:val="1"/>
          <w:numId w:val="4"/>
        </w:numPr>
        <w:tabs>
          <w:tab w:val="left" w:pos="2270"/>
        </w:tabs>
        <w:autoSpaceDE w:val="0"/>
        <w:autoSpaceDN w:val="0"/>
        <w:spacing w:after="0" w:line="240" w:lineRule="auto"/>
        <w:ind w:right="1650" w:hanging="701"/>
        <w:contextualSpacing w:val="0"/>
        <w:jc w:val="both"/>
        <w:rPr>
          <w:sz w:val="27"/>
        </w:rPr>
      </w:pPr>
      <w:r>
        <w:rPr>
          <w:sz w:val="27"/>
        </w:rPr>
        <w:t>Theory of short-run costs, Total fixed and variable costs in the short Run, Average cost (AC) and Marginal cost (MC) Relation between Average &amp; Marginal Cost</w:t>
      </w:r>
      <w:r>
        <w:rPr>
          <w:spacing w:val="33"/>
          <w:sz w:val="27"/>
        </w:rPr>
        <w:t xml:space="preserve"> </w:t>
      </w:r>
      <w:r>
        <w:rPr>
          <w:sz w:val="27"/>
        </w:rPr>
        <w:t>Curve.</w:t>
      </w:r>
    </w:p>
    <w:p w:rsidR="002E4181" w:rsidRDefault="002E4181" w:rsidP="00263A50">
      <w:pPr>
        <w:pStyle w:val="ListParagraph"/>
        <w:widowControl w:val="0"/>
        <w:numPr>
          <w:ilvl w:val="1"/>
          <w:numId w:val="4"/>
        </w:numPr>
        <w:tabs>
          <w:tab w:val="left" w:pos="2244"/>
        </w:tabs>
        <w:autoSpaceDE w:val="0"/>
        <w:autoSpaceDN w:val="0"/>
        <w:spacing w:before="6" w:after="0" w:line="240" w:lineRule="auto"/>
        <w:ind w:hanging="702"/>
        <w:contextualSpacing w:val="0"/>
        <w:jc w:val="both"/>
        <w:rPr>
          <w:sz w:val="27"/>
        </w:rPr>
      </w:pPr>
      <w:r>
        <w:rPr>
          <w:sz w:val="27"/>
        </w:rPr>
        <w:t>Concepts of Total, Average and Marginal</w:t>
      </w:r>
      <w:r>
        <w:rPr>
          <w:spacing w:val="39"/>
          <w:sz w:val="27"/>
        </w:rPr>
        <w:t xml:space="preserve"> </w:t>
      </w:r>
      <w:r>
        <w:rPr>
          <w:sz w:val="27"/>
        </w:rPr>
        <w:t>Revenue.</w:t>
      </w:r>
    </w:p>
    <w:p w:rsidR="002E4181" w:rsidRDefault="002E4181" w:rsidP="00263A50">
      <w:pPr>
        <w:pStyle w:val="ListParagraph"/>
        <w:widowControl w:val="0"/>
        <w:numPr>
          <w:ilvl w:val="1"/>
          <w:numId w:val="4"/>
        </w:numPr>
        <w:tabs>
          <w:tab w:val="left" w:pos="2306"/>
        </w:tabs>
        <w:autoSpaceDE w:val="0"/>
        <w:autoSpaceDN w:val="0"/>
        <w:spacing w:before="1" w:after="0" w:line="242" w:lineRule="auto"/>
        <w:ind w:right="2185" w:hanging="701"/>
        <w:contextualSpacing w:val="0"/>
        <w:jc w:val="both"/>
        <w:rPr>
          <w:sz w:val="27"/>
        </w:rPr>
      </w:pPr>
      <w:r>
        <w:tab/>
      </w:r>
      <w:r>
        <w:rPr>
          <w:sz w:val="27"/>
        </w:rPr>
        <w:t>Average a Marginal Revenue under perfect and Imperfect Competion.</w:t>
      </w:r>
    </w:p>
    <w:p w:rsidR="002E4181" w:rsidRDefault="002E4181" w:rsidP="00263A50">
      <w:pPr>
        <w:pStyle w:val="ListParagraph"/>
        <w:widowControl w:val="0"/>
        <w:numPr>
          <w:ilvl w:val="1"/>
          <w:numId w:val="4"/>
        </w:numPr>
        <w:tabs>
          <w:tab w:val="left" w:pos="2244"/>
        </w:tabs>
        <w:autoSpaceDE w:val="0"/>
        <w:autoSpaceDN w:val="0"/>
        <w:spacing w:after="0" w:line="316" w:lineRule="exact"/>
        <w:ind w:hanging="702"/>
        <w:contextualSpacing w:val="0"/>
        <w:jc w:val="both"/>
        <w:rPr>
          <w:sz w:val="27"/>
        </w:rPr>
      </w:pPr>
      <w:r>
        <w:rPr>
          <w:sz w:val="27"/>
        </w:rPr>
        <w:t>Conditions for Equilibrium of the</w:t>
      </w:r>
      <w:r>
        <w:rPr>
          <w:spacing w:val="29"/>
          <w:sz w:val="27"/>
        </w:rPr>
        <w:t xml:space="preserve"> </w:t>
      </w:r>
      <w:r>
        <w:rPr>
          <w:sz w:val="27"/>
        </w:rPr>
        <w:t>Firm.</w:t>
      </w:r>
    </w:p>
    <w:p w:rsidR="002E4181" w:rsidRDefault="002E4181" w:rsidP="002E4181">
      <w:pPr>
        <w:pStyle w:val="BodyText"/>
        <w:spacing w:before="5"/>
        <w:rPr>
          <w:sz w:val="26"/>
        </w:rPr>
      </w:pPr>
    </w:p>
    <w:p w:rsidR="002E4181" w:rsidRDefault="002E4181" w:rsidP="002E4181">
      <w:pPr>
        <w:pStyle w:val="Heading2"/>
      </w:pPr>
      <w:r>
        <w:t>Unit : 2 THEORY OF FIRM – I</w:t>
      </w:r>
    </w:p>
    <w:p w:rsidR="002E4181" w:rsidRDefault="002E4181" w:rsidP="002E4181">
      <w:pPr>
        <w:pStyle w:val="BodyText"/>
        <w:spacing w:before="7"/>
        <w:rPr>
          <w:b/>
        </w:rPr>
      </w:pPr>
    </w:p>
    <w:p w:rsidR="002E4181" w:rsidRDefault="002E4181" w:rsidP="00263A50">
      <w:pPr>
        <w:pStyle w:val="ListParagraph"/>
        <w:widowControl w:val="0"/>
        <w:numPr>
          <w:ilvl w:val="1"/>
          <w:numId w:val="3"/>
        </w:numPr>
        <w:tabs>
          <w:tab w:val="left" w:pos="2243"/>
          <w:tab w:val="left" w:pos="2244"/>
        </w:tabs>
        <w:autoSpaceDE w:val="0"/>
        <w:autoSpaceDN w:val="0"/>
        <w:spacing w:before="1" w:after="0" w:line="240" w:lineRule="auto"/>
        <w:ind w:right="1192"/>
        <w:contextualSpacing w:val="0"/>
        <w:rPr>
          <w:sz w:val="27"/>
        </w:rPr>
      </w:pPr>
      <w:r>
        <w:rPr>
          <w:sz w:val="27"/>
        </w:rPr>
        <w:t>Perfect competion : Meaning and Conditions of Perfect Competion, The Demand curve of a</w:t>
      </w:r>
      <w:r>
        <w:rPr>
          <w:spacing w:val="23"/>
          <w:sz w:val="27"/>
        </w:rPr>
        <w:t xml:space="preserve"> </w:t>
      </w:r>
      <w:r>
        <w:rPr>
          <w:sz w:val="27"/>
        </w:rPr>
        <w:t>Product</w:t>
      </w:r>
    </w:p>
    <w:p w:rsidR="002E4181" w:rsidRDefault="002E4181" w:rsidP="00263A50">
      <w:pPr>
        <w:pStyle w:val="ListParagraph"/>
        <w:widowControl w:val="0"/>
        <w:numPr>
          <w:ilvl w:val="1"/>
          <w:numId w:val="3"/>
        </w:numPr>
        <w:tabs>
          <w:tab w:val="left" w:pos="2243"/>
          <w:tab w:val="left" w:pos="2244"/>
        </w:tabs>
        <w:autoSpaceDE w:val="0"/>
        <w:autoSpaceDN w:val="0"/>
        <w:spacing w:before="5" w:after="0" w:line="240" w:lineRule="auto"/>
        <w:ind w:hanging="702"/>
        <w:contextualSpacing w:val="0"/>
        <w:rPr>
          <w:sz w:val="27"/>
        </w:rPr>
      </w:pPr>
      <w:r>
        <w:rPr>
          <w:sz w:val="27"/>
        </w:rPr>
        <w:t>Facing perfectly competitive firm, Perfect</w:t>
      </w:r>
      <w:r>
        <w:rPr>
          <w:spacing w:val="44"/>
          <w:sz w:val="27"/>
        </w:rPr>
        <w:t xml:space="preserve"> </w:t>
      </w:r>
      <w:r>
        <w:rPr>
          <w:sz w:val="27"/>
        </w:rPr>
        <w:t>competion.</w:t>
      </w:r>
    </w:p>
    <w:p w:rsidR="002E4181" w:rsidRDefault="002E4181" w:rsidP="00263A50">
      <w:pPr>
        <w:pStyle w:val="ListParagraph"/>
        <w:widowControl w:val="0"/>
        <w:numPr>
          <w:ilvl w:val="1"/>
          <w:numId w:val="3"/>
        </w:numPr>
        <w:tabs>
          <w:tab w:val="left" w:pos="2303"/>
          <w:tab w:val="left" w:pos="2304"/>
        </w:tabs>
        <w:autoSpaceDE w:val="0"/>
        <w:autoSpaceDN w:val="0"/>
        <w:spacing w:before="1" w:after="0" w:line="240" w:lineRule="auto"/>
        <w:ind w:right="1443"/>
        <w:contextualSpacing w:val="0"/>
        <w:rPr>
          <w:sz w:val="27"/>
        </w:rPr>
      </w:pPr>
      <w:r>
        <w:tab/>
      </w:r>
      <w:r>
        <w:rPr>
          <w:sz w:val="27"/>
        </w:rPr>
        <w:t>Distinguished from pure competion Production &amp; Pricing under perfect</w:t>
      </w:r>
      <w:r>
        <w:rPr>
          <w:spacing w:val="9"/>
          <w:sz w:val="27"/>
        </w:rPr>
        <w:t xml:space="preserve"> </w:t>
      </w:r>
      <w:r>
        <w:rPr>
          <w:sz w:val="27"/>
        </w:rPr>
        <w:t>competion.</w:t>
      </w:r>
    </w:p>
    <w:p w:rsidR="002E4181" w:rsidRDefault="002E4181" w:rsidP="002E4181">
      <w:pPr>
        <w:pStyle w:val="BodyText"/>
        <w:spacing w:before="6"/>
        <w:rPr>
          <w:sz w:val="26"/>
        </w:rPr>
      </w:pPr>
    </w:p>
    <w:p w:rsidR="002E4181" w:rsidRDefault="002E4181" w:rsidP="002E4181">
      <w:pPr>
        <w:pStyle w:val="Heading2"/>
      </w:pPr>
      <w:r>
        <w:t>Unit : 3 THEORY OF FIRM –</w:t>
      </w:r>
      <w:r>
        <w:rPr>
          <w:spacing w:val="-9"/>
        </w:rPr>
        <w:t xml:space="preserve"> </w:t>
      </w:r>
      <w:r>
        <w:t>II</w:t>
      </w:r>
    </w:p>
    <w:p w:rsidR="002E4181" w:rsidRDefault="002E4181" w:rsidP="002E4181">
      <w:pPr>
        <w:pStyle w:val="BodyText"/>
        <w:spacing w:before="7"/>
        <w:rPr>
          <w:b/>
        </w:rPr>
      </w:pPr>
    </w:p>
    <w:p w:rsidR="002E4181" w:rsidRDefault="002E4181" w:rsidP="00263A50">
      <w:pPr>
        <w:pStyle w:val="ListParagraph"/>
        <w:widowControl w:val="0"/>
        <w:numPr>
          <w:ilvl w:val="1"/>
          <w:numId w:val="2"/>
        </w:numPr>
        <w:tabs>
          <w:tab w:val="left" w:pos="2245"/>
          <w:tab w:val="left" w:pos="2246"/>
        </w:tabs>
        <w:autoSpaceDE w:val="0"/>
        <w:autoSpaceDN w:val="0"/>
        <w:spacing w:before="1" w:after="0" w:line="242" w:lineRule="auto"/>
        <w:ind w:right="1766" w:hanging="701"/>
        <w:contextualSpacing w:val="0"/>
        <w:rPr>
          <w:sz w:val="27"/>
        </w:rPr>
      </w:pPr>
      <w:r>
        <w:rPr>
          <w:sz w:val="27"/>
        </w:rPr>
        <w:t>Monopoly : - Meaning and Conditions, Production and Pricing Under</w:t>
      </w:r>
      <w:r>
        <w:rPr>
          <w:spacing w:val="3"/>
          <w:sz w:val="27"/>
        </w:rPr>
        <w:t xml:space="preserve"> </w:t>
      </w:r>
      <w:r>
        <w:rPr>
          <w:sz w:val="27"/>
        </w:rPr>
        <w:t>Monopoly.</w:t>
      </w:r>
    </w:p>
    <w:p w:rsidR="002E4181" w:rsidRDefault="002E4181" w:rsidP="00263A50">
      <w:pPr>
        <w:pStyle w:val="ListParagraph"/>
        <w:widowControl w:val="0"/>
        <w:numPr>
          <w:ilvl w:val="1"/>
          <w:numId w:val="2"/>
        </w:numPr>
        <w:tabs>
          <w:tab w:val="left" w:pos="2305"/>
          <w:tab w:val="left" w:pos="2306"/>
        </w:tabs>
        <w:autoSpaceDE w:val="0"/>
        <w:autoSpaceDN w:val="0"/>
        <w:spacing w:after="0" w:line="240" w:lineRule="auto"/>
        <w:ind w:right="1556" w:hanging="701"/>
        <w:contextualSpacing w:val="0"/>
        <w:rPr>
          <w:sz w:val="27"/>
        </w:rPr>
      </w:pPr>
      <w:r>
        <w:tab/>
      </w:r>
      <w:r>
        <w:rPr>
          <w:sz w:val="27"/>
        </w:rPr>
        <w:t>Price Discrimination : Meaning of Price Discrimination when is Price Discrimination is possible when is Price Discrimination profitable, Equilibrium under Price</w:t>
      </w:r>
      <w:r>
        <w:rPr>
          <w:spacing w:val="33"/>
          <w:sz w:val="27"/>
        </w:rPr>
        <w:t xml:space="preserve"> </w:t>
      </w:r>
      <w:r>
        <w:rPr>
          <w:sz w:val="27"/>
        </w:rPr>
        <w:t>Discrimination.</w:t>
      </w:r>
    </w:p>
    <w:p w:rsidR="002E4181" w:rsidRDefault="002E4181" w:rsidP="002E4181">
      <w:pPr>
        <w:rPr>
          <w:sz w:val="27"/>
        </w:rPr>
        <w:sectPr w:rsidR="002E4181">
          <w:pgSz w:w="11900" w:h="16850"/>
          <w:pgMar w:top="1600" w:right="200" w:bottom="1940" w:left="560" w:header="0" w:footer="1677" w:gutter="0"/>
          <w:cols w:space="720"/>
        </w:sectPr>
      </w:pPr>
    </w:p>
    <w:p w:rsidR="002E4181" w:rsidRDefault="002E4181" w:rsidP="002E4181">
      <w:pPr>
        <w:pStyle w:val="BodyText"/>
        <w:rPr>
          <w:sz w:val="20"/>
        </w:rPr>
      </w:pPr>
    </w:p>
    <w:p w:rsidR="002E4181" w:rsidRDefault="002E4181" w:rsidP="002E4181">
      <w:pPr>
        <w:pStyle w:val="BodyText"/>
        <w:rPr>
          <w:sz w:val="20"/>
        </w:rPr>
      </w:pPr>
    </w:p>
    <w:p w:rsidR="002E4181" w:rsidRDefault="002E4181" w:rsidP="002E4181">
      <w:pPr>
        <w:pStyle w:val="BodyText"/>
        <w:spacing w:before="7"/>
        <w:rPr>
          <w:sz w:val="26"/>
        </w:rPr>
      </w:pPr>
    </w:p>
    <w:p w:rsidR="002E4181" w:rsidRDefault="002E4181" w:rsidP="002E4181">
      <w:pPr>
        <w:pStyle w:val="Heading2"/>
        <w:spacing w:before="55"/>
      </w:pPr>
      <w:r>
        <w:t>Unit : 4 THEORY OF FIRM – III</w:t>
      </w:r>
    </w:p>
    <w:p w:rsidR="002E4181" w:rsidRDefault="002E4181" w:rsidP="002E4181">
      <w:pPr>
        <w:pStyle w:val="BodyText"/>
        <w:spacing w:before="3"/>
        <w:rPr>
          <w:b/>
        </w:rPr>
      </w:pPr>
    </w:p>
    <w:p w:rsidR="002E4181" w:rsidRDefault="002E4181" w:rsidP="00263A50">
      <w:pPr>
        <w:pStyle w:val="ListParagraph"/>
        <w:widowControl w:val="0"/>
        <w:numPr>
          <w:ilvl w:val="1"/>
          <w:numId w:val="1"/>
        </w:numPr>
        <w:tabs>
          <w:tab w:val="left" w:pos="2245"/>
          <w:tab w:val="left" w:pos="2246"/>
        </w:tabs>
        <w:autoSpaceDE w:val="0"/>
        <w:autoSpaceDN w:val="0"/>
        <w:spacing w:after="0" w:line="242" w:lineRule="auto"/>
        <w:ind w:right="1274" w:hanging="701"/>
        <w:contextualSpacing w:val="0"/>
        <w:rPr>
          <w:sz w:val="27"/>
        </w:rPr>
      </w:pPr>
      <w:r>
        <w:rPr>
          <w:sz w:val="27"/>
        </w:rPr>
        <w:t>Monopolistic Competion : The concept of monopolistic competion and product differentiation price-output Equilibrium under Monopolistic</w:t>
      </w:r>
      <w:r>
        <w:rPr>
          <w:spacing w:val="15"/>
          <w:sz w:val="27"/>
        </w:rPr>
        <w:t xml:space="preserve"> </w:t>
      </w:r>
      <w:r>
        <w:rPr>
          <w:sz w:val="27"/>
        </w:rPr>
        <w:t>Competion.</w:t>
      </w:r>
    </w:p>
    <w:p w:rsidR="002E4181" w:rsidRDefault="002E4181" w:rsidP="00263A50">
      <w:pPr>
        <w:pStyle w:val="ListParagraph"/>
        <w:widowControl w:val="0"/>
        <w:numPr>
          <w:ilvl w:val="1"/>
          <w:numId w:val="1"/>
        </w:numPr>
        <w:tabs>
          <w:tab w:val="left" w:pos="2245"/>
          <w:tab w:val="left" w:pos="2246"/>
        </w:tabs>
        <w:autoSpaceDE w:val="0"/>
        <w:autoSpaceDN w:val="0"/>
        <w:spacing w:before="1" w:after="0" w:line="242" w:lineRule="auto"/>
        <w:ind w:right="1734" w:hanging="701"/>
        <w:contextualSpacing w:val="0"/>
        <w:rPr>
          <w:sz w:val="27"/>
        </w:rPr>
      </w:pPr>
      <w:r>
        <w:rPr>
          <w:sz w:val="27"/>
        </w:rPr>
        <w:t>Monopolistic Competion :- Equilibrium of the individual Firm, Group Equilibrium Excess</w:t>
      </w:r>
      <w:r>
        <w:rPr>
          <w:spacing w:val="26"/>
          <w:sz w:val="27"/>
        </w:rPr>
        <w:t xml:space="preserve"> </w:t>
      </w:r>
      <w:r>
        <w:rPr>
          <w:sz w:val="27"/>
        </w:rPr>
        <w:t>Capacity.</w:t>
      </w:r>
    </w:p>
    <w:p w:rsidR="002E4181" w:rsidRDefault="002E4181" w:rsidP="002E4181">
      <w:pPr>
        <w:pStyle w:val="BodyText"/>
        <w:rPr>
          <w:sz w:val="26"/>
        </w:rPr>
      </w:pPr>
    </w:p>
    <w:p w:rsidR="002E4181" w:rsidRDefault="002E4181" w:rsidP="002E4181">
      <w:pPr>
        <w:pStyle w:val="BodyText"/>
        <w:rPr>
          <w:sz w:val="26"/>
        </w:rPr>
      </w:pPr>
    </w:p>
    <w:p w:rsidR="002E4181" w:rsidRDefault="002E4181" w:rsidP="002E4181">
      <w:pPr>
        <w:pStyle w:val="BodyText"/>
        <w:spacing w:before="10"/>
        <w:rPr>
          <w:sz w:val="28"/>
        </w:rPr>
      </w:pPr>
    </w:p>
    <w:p w:rsidR="002E4181" w:rsidRDefault="002E4181" w:rsidP="002E4181">
      <w:pPr>
        <w:pStyle w:val="Heading2"/>
        <w:spacing w:before="1"/>
      </w:pPr>
      <w:r>
        <w:t>Bibliography :</w:t>
      </w:r>
    </w:p>
    <w:p w:rsidR="002E4181" w:rsidRDefault="002E4181" w:rsidP="002E4181">
      <w:pPr>
        <w:pStyle w:val="BodyText"/>
        <w:spacing w:before="5"/>
        <w:rPr>
          <w:b/>
        </w:rPr>
      </w:pPr>
    </w:p>
    <w:p w:rsidR="002E4181" w:rsidRDefault="002E4181" w:rsidP="002E4181">
      <w:pPr>
        <w:pStyle w:val="BodyText"/>
        <w:spacing w:line="242" w:lineRule="auto"/>
        <w:ind w:left="1542" w:right="1554"/>
      </w:pPr>
      <w:r>
        <w:t>AHUJA H.L., Advanced Economic Theory, S. Chand and Co. Delhi Stonier &amp; Haque, A Text Book of Economic Theory - ELBS &amp; Longman Group, London</w:t>
      </w:r>
    </w:p>
    <w:p w:rsidR="002E4181" w:rsidRDefault="002E4181" w:rsidP="002E4181">
      <w:pPr>
        <w:pStyle w:val="BodyText"/>
        <w:ind w:left="1542" w:right="1302" w:hanging="3"/>
      </w:pPr>
      <w:r>
        <w:t>Samuelson P. A. and W. D. Nordhas, ECONOMICS - Tata MacGraw Hill, New Delhi</w:t>
      </w:r>
    </w:p>
    <w:p w:rsidR="002E4181" w:rsidRDefault="002E4181" w:rsidP="002E4181">
      <w:pPr>
        <w:pStyle w:val="BodyText"/>
        <w:spacing w:line="244" w:lineRule="auto"/>
        <w:ind w:left="1542" w:right="1302"/>
      </w:pPr>
      <w:r>
        <w:t>Gauld J. P Edward P L. Micro Economics Theory, Rechard Irwin Home Wood.</w:t>
      </w:r>
    </w:p>
    <w:p w:rsidR="002E4181" w:rsidRDefault="002E4181" w:rsidP="002E4181">
      <w:pPr>
        <w:pStyle w:val="BodyText"/>
        <w:spacing w:line="242" w:lineRule="auto"/>
        <w:ind w:left="1542" w:right="1302"/>
      </w:pPr>
      <w:r>
        <w:t>Ray N. C., An Introduction to Microeconomics - Macmillan Company of India Ltd., Delhi.</w:t>
      </w:r>
    </w:p>
    <w:p w:rsidR="002E4181" w:rsidRDefault="002E4181" w:rsidP="002E4181">
      <w:pPr>
        <w:pStyle w:val="BodyText"/>
        <w:spacing w:line="313" w:lineRule="exact"/>
        <w:ind w:left="1542"/>
      </w:pPr>
      <w:r>
        <w:t>Ryan WJL, Price Theory, MacMillan &amp; Co. Ltd. LONDON.</w:t>
      </w:r>
    </w:p>
    <w:p w:rsidR="002E4181" w:rsidRDefault="002E4181" w:rsidP="002E4181">
      <w:pPr>
        <w:pStyle w:val="BodyText"/>
        <w:spacing w:line="244" w:lineRule="auto"/>
        <w:ind w:left="1542" w:right="1302" w:hanging="3"/>
      </w:pPr>
      <w:r>
        <w:t>Linsey-R. G. and K. A. Chrystal. Principles of Economics (9th Edition) Oxford University Press, Oxford.</w:t>
      </w:r>
    </w:p>
    <w:p w:rsidR="002E4181" w:rsidRDefault="002E4181" w:rsidP="002E4181">
      <w:pPr>
        <w:pStyle w:val="BodyText"/>
        <w:rPr>
          <w:sz w:val="26"/>
        </w:rPr>
      </w:pPr>
    </w:p>
    <w:p w:rsidR="002E4181" w:rsidRDefault="002E4181" w:rsidP="002E4181">
      <w:pPr>
        <w:pStyle w:val="BodyText"/>
        <w:rPr>
          <w:sz w:val="26"/>
        </w:rPr>
      </w:pPr>
    </w:p>
    <w:p w:rsidR="002E4181" w:rsidRDefault="002E4181" w:rsidP="002E4181">
      <w:pPr>
        <w:pStyle w:val="BodyText"/>
        <w:rPr>
          <w:sz w:val="26"/>
        </w:rPr>
      </w:pPr>
    </w:p>
    <w:p w:rsidR="002E4181" w:rsidRDefault="002E4181" w:rsidP="002E4181">
      <w:pPr>
        <w:pStyle w:val="BodyText"/>
        <w:rPr>
          <w:sz w:val="26"/>
        </w:rPr>
      </w:pPr>
    </w:p>
    <w:p w:rsidR="002E4181" w:rsidRDefault="002E4181" w:rsidP="002E4181">
      <w:pPr>
        <w:pStyle w:val="BodyText"/>
        <w:spacing w:before="5"/>
        <w:rPr>
          <w:sz w:val="30"/>
        </w:rPr>
      </w:pPr>
    </w:p>
    <w:p w:rsidR="002E4181" w:rsidRDefault="002E4181" w:rsidP="002E4181">
      <w:pPr>
        <w:pStyle w:val="Heading2"/>
        <w:ind w:left="1733" w:right="2078"/>
        <w:jc w:val="center"/>
      </w:pPr>
      <w:r>
        <w:rPr>
          <w:w w:val="95"/>
        </w:rPr>
        <w:t>…………..</w:t>
      </w:r>
    </w:p>
    <w:p w:rsidR="002E4181" w:rsidRDefault="002E4181" w:rsidP="002E4181">
      <w:pPr>
        <w:jc w:val="center"/>
        <w:sectPr w:rsidR="002E4181">
          <w:pgSz w:w="11900" w:h="16850"/>
          <w:pgMar w:top="1600" w:right="200" w:bottom="1940" w:left="560" w:header="0" w:footer="1677" w:gutter="0"/>
          <w:cols w:space="720"/>
        </w:sectPr>
      </w:pPr>
    </w:p>
    <w:p w:rsidR="002E4181" w:rsidRDefault="002E4181" w:rsidP="002E4181">
      <w:pPr>
        <w:pStyle w:val="BodyText"/>
        <w:rPr>
          <w:b/>
          <w:sz w:val="20"/>
        </w:rPr>
      </w:pPr>
    </w:p>
    <w:p w:rsidR="002E4181" w:rsidRDefault="002E4181" w:rsidP="002E4181">
      <w:pPr>
        <w:pStyle w:val="BodyText"/>
        <w:spacing w:before="7"/>
        <w:rPr>
          <w:b/>
          <w:sz w:val="18"/>
        </w:rPr>
      </w:pPr>
    </w:p>
    <w:p w:rsidR="002E4181" w:rsidRDefault="002E4181" w:rsidP="002E4181">
      <w:pPr>
        <w:spacing w:before="54"/>
        <w:ind w:left="844"/>
        <w:rPr>
          <w:b/>
          <w:sz w:val="27"/>
        </w:rPr>
      </w:pPr>
      <w:r>
        <w:rPr>
          <w:b/>
          <w:sz w:val="27"/>
        </w:rPr>
        <w:t>Subject : Arts</w:t>
      </w:r>
    </w:p>
    <w:p w:rsidR="002E4181" w:rsidRDefault="002E4181" w:rsidP="002E4181">
      <w:pPr>
        <w:pStyle w:val="BodyText"/>
        <w:spacing w:before="11"/>
        <w:rPr>
          <w:b/>
          <w:sz w:val="20"/>
        </w:rPr>
      </w:pPr>
    </w:p>
    <w:p w:rsidR="002E4181" w:rsidRDefault="002E4181" w:rsidP="002E4181">
      <w:pPr>
        <w:spacing w:line="424" w:lineRule="auto"/>
        <w:ind w:left="844" w:right="1554"/>
        <w:rPr>
          <w:b/>
          <w:sz w:val="27"/>
        </w:rPr>
      </w:pPr>
      <w:r>
        <w:rPr>
          <w:b/>
          <w:sz w:val="27"/>
        </w:rPr>
        <w:t>Course (Paper) Name &amp; No. : Sociology (Crime &amp; Society) (CORE) Course (Paper) Unique Code : 19050625</w:t>
      </w:r>
    </w:p>
    <w:p w:rsidR="002E4181" w:rsidRDefault="002E4181" w:rsidP="002E4181">
      <w:pPr>
        <w:pStyle w:val="BodyText"/>
        <w:rPr>
          <w:b/>
          <w:sz w:val="20"/>
        </w:rPr>
      </w:pPr>
    </w:p>
    <w:tbl>
      <w:tblPr>
        <w:tblW w:w="0" w:type="auto"/>
        <w:tblInd w:w="7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65"/>
        <w:gridCol w:w="1868"/>
        <w:gridCol w:w="1861"/>
        <w:gridCol w:w="1865"/>
        <w:gridCol w:w="1868"/>
      </w:tblGrid>
      <w:tr w:rsidR="003C542D" w:rsidTr="00EB0EFF">
        <w:trPr>
          <w:trHeight w:val="887"/>
        </w:trPr>
        <w:tc>
          <w:tcPr>
            <w:tcW w:w="1865" w:type="dxa"/>
          </w:tcPr>
          <w:p w:rsidR="003C542D" w:rsidRDefault="003C542D" w:rsidP="00EB0EFF">
            <w:pPr>
              <w:pStyle w:val="TableParagraph"/>
              <w:spacing w:line="298" w:lineRule="exact"/>
              <w:ind w:left="331" w:right="319"/>
              <w:jc w:val="center"/>
              <w:rPr>
                <w:b/>
                <w:sz w:val="27"/>
              </w:rPr>
            </w:pPr>
            <w:r>
              <w:rPr>
                <w:b/>
                <w:sz w:val="27"/>
              </w:rPr>
              <w:t>Semester</w:t>
            </w:r>
          </w:p>
        </w:tc>
        <w:tc>
          <w:tcPr>
            <w:tcW w:w="1868" w:type="dxa"/>
          </w:tcPr>
          <w:p w:rsidR="003C542D" w:rsidRDefault="003C542D" w:rsidP="00EB0EFF">
            <w:pPr>
              <w:pStyle w:val="TableParagraph"/>
              <w:spacing w:line="298" w:lineRule="exact"/>
              <w:ind w:left="419"/>
              <w:rPr>
                <w:b/>
                <w:sz w:val="27"/>
              </w:rPr>
            </w:pPr>
            <w:r>
              <w:rPr>
                <w:b/>
                <w:sz w:val="27"/>
              </w:rPr>
              <w:t>Internal</w:t>
            </w:r>
          </w:p>
          <w:p w:rsidR="003C542D" w:rsidRDefault="003C542D" w:rsidP="00EB0EFF">
            <w:pPr>
              <w:pStyle w:val="TableParagraph"/>
              <w:spacing w:before="1"/>
              <w:ind w:left="537"/>
              <w:rPr>
                <w:b/>
                <w:sz w:val="27"/>
              </w:rPr>
            </w:pPr>
            <w:r>
              <w:rPr>
                <w:b/>
                <w:sz w:val="27"/>
              </w:rPr>
              <w:t>Marks</w:t>
            </w:r>
          </w:p>
        </w:tc>
        <w:tc>
          <w:tcPr>
            <w:tcW w:w="1861" w:type="dxa"/>
          </w:tcPr>
          <w:p w:rsidR="003C542D" w:rsidRDefault="003C542D" w:rsidP="00EB0EFF">
            <w:pPr>
              <w:pStyle w:val="TableParagraph"/>
              <w:spacing w:line="298" w:lineRule="exact"/>
              <w:ind w:left="377" w:right="371"/>
              <w:jc w:val="center"/>
              <w:rPr>
                <w:b/>
                <w:sz w:val="27"/>
              </w:rPr>
            </w:pPr>
            <w:r>
              <w:rPr>
                <w:b/>
                <w:sz w:val="27"/>
              </w:rPr>
              <w:t>External</w:t>
            </w:r>
          </w:p>
          <w:p w:rsidR="003C542D" w:rsidRDefault="003C542D" w:rsidP="00EB0EFF">
            <w:pPr>
              <w:pStyle w:val="TableParagraph"/>
              <w:spacing w:before="1"/>
              <w:ind w:left="377" w:right="363"/>
              <w:jc w:val="center"/>
              <w:rPr>
                <w:b/>
                <w:sz w:val="27"/>
              </w:rPr>
            </w:pPr>
            <w:r>
              <w:rPr>
                <w:b/>
                <w:sz w:val="27"/>
              </w:rPr>
              <w:t>Marks</w:t>
            </w:r>
          </w:p>
        </w:tc>
        <w:tc>
          <w:tcPr>
            <w:tcW w:w="1865" w:type="dxa"/>
          </w:tcPr>
          <w:p w:rsidR="003C542D" w:rsidRDefault="003C542D" w:rsidP="00EB0EFF">
            <w:pPr>
              <w:pStyle w:val="TableParagraph"/>
              <w:spacing w:line="298" w:lineRule="exact"/>
              <w:ind w:left="331" w:right="316"/>
              <w:jc w:val="center"/>
              <w:rPr>
                <w:b/>
                <w:sz w:val="27"/>
              </w:rPr>
            </w:pPr>
            <w:r>
              <w:rPr>
                <w:b/>
                <w:sz w:val="27"/>
              </w:rPr>
              <w:t>Practical</w:t>
            </w:r>
          </w:p>
          <w:p w:rsidR="003C542D" w:rsidRDefault="003C542D" w:rsidP="00EB0EFF">
            <w:pPr>
              <w:pStyle w:val="TableParagraph"/>
              <w:spacing w:before="1"/>
              <w:ind w:left="331" w:right="315"/>
              <w:jc w:val="center"/>
              <w:rPr>
                <w:b/>
                <w:sz w:val="27"/>
              </w:rPr>
            </w:pPr>
            <w:r>
              <w:rPr>
                <w:b/>
                <w:sz w:val="27"/>
              </w:rPr>
              <w:t>Marks</w:t>
            </w:r>
          </w:p>
        </w:tc>
        <w:tc>
          <w:tcPr>
            <w:tcW w:w="1868" w:type="dxa"/>
          </w:tcPr>
          <w:p w:rsidR="003C542D" w:rsidRDefault="003C542D" w:rsidP="00EB0EFF">
            <w:pPr>
              <w:pStyle w:val="TableParagraph"/>
              <w:spacing w:line="298" w:lineRule="exact"/>
              <w:ind w:left="603"/>
              <w:rPr>
                <w:b/>
                <w:sz w:val="27"/>
              </w:rPr>
            </w:pPr>
            <w:r>
              <w:rPr>
                <w:b/>
                <w:sz w:val="27"/>
              </w:rPr>
              <w:t>Total</w:t>
            </w:r>
          </w:p>
          <w:p w:rsidR="003C542D" w:rsidRDefault="003C542D" w:rsidP="00EB0EFF">
            <w:pPr>
              <w:pStyle w:val="TableParagraph"/>
              <w:spacing w:before="1"/>
              <w:ind w:left="539"/>
              <w:rPr>
                <w:b/>
                <w:sz w:val="27"/>
              </w:rPr>
            </w:pPr>
            <w:r>
              <w:rPr>
                <w:b/>
                <w:sz w:val="27"/>
              </w:rPr>
              <w:t>Marks</w:t>
            </w:r>
          </w:p>
        </w:tc>
      </w:tr>
      <w:tr w:rsidR="003C542D" w:rsidTr="00EB0EFF">
        <w:trPr>
          <w:trHeight w:val="510"/>
        </w:trPr>
        <w:tc>
          <w:tcPr>
            <w:tcW w:w="1865" w:type="dxa"/>
          </w:tcPr>
          <w:p w:rsidR="003C542D" w:rsidRDefault="003C542D" w:rsidP="00EB0EFF">
            <w:pPr>
              <w:pStyle w:val="TableParagraph"/>
              <w:spacing w:line="298" w:lineRule="exact"/>
              <w:ind w:left="331" w:right="316"/>
              <w:jc w:val="center"/>
              <w:rPr>
                <w:sz w:val="27"/>
              </w:rPr>
            </w:pPr>
            <w:r>
              <w:rPr>
                <w:sz w:val="27"/>
              </w:rPr>
              <w:t>VI</w:t>
            </w:r>
          </w:p>
        </w:tc>
        <w:tc>
          <w:tcPr>
            <w:tcW w:w="1868" w:type="dxa"/>
          </w:tcPr>
          <w:p w:rsidR="003C542D" w:rsidRDefault="003C542D" w:rsidP="00EB0EFF">
            <w:pPr>
              <w:pStyle w:val="TableParagraph"/>
              <w:spacing w:line="298" w:lineRule="exact"/>
              <w:ind w:left="685" w:right="676"/>
              <w:jc w:val="center"/>
              <w:rPr>
                <w:sz w:val="27"/>
              </w:rPr>
            </w:pPr>
            <w:r>
              <w:rPr>
                <w:sz w:val="27"/>
              </w:rPr>
              <w:t>30</w:t>
            </w:r>
          </w:p>
        </w:tc>
        <w:tc>
          <w:tcPr>
            <w:tcW w:w="1861" w:type="dxa"/>
          </w:tcPr>
          <w:p w:rsidR="003C542D" w:rsidRDefault="003C542D" w:rsidP="00EB0EFF">
            <w:pPr>
              <w:pStyle w:val="TableParagraph"/>
              <w:spacing w:line="298" w:lineRule="exact"/>
              <w:ind w:left="377" w:right="367"/>
              <w:jc w:val="center"/>
              <w:rPr>
                <w:sz w:val="27"/>
              </w:rPr>
            </w:pPr>
            <w:r>
              <w:rPr>
                <w:sz w:val="27"/>
              </w:rPr>
              <w:t>70</w:t>
            </w:r>
          </w:p>
        </w:tc>
        <w:tc>
          <w:tcPr>
            <w:tcW w:w="1865" w:type="dxa"/>
          </w:tcPr>
          <w:p w:rsidR="003C542D" w:rsidRDefault="003C542D" w:rsidP="00EB0EFF">
            <w:pPr>
              <w:pStyle w:val="TableParagraph"/>
              <w:spacing w:line="298" w:lineRule="exact"/>
              <w:ind w:left="8"/>
              <w:jc w:val="center"/>
              <w:rPr>
                <w:sz w:val="27"/>
              </w:rPr>
            </w:pPr>
            <w:r>
              <w:rPr>
                <w:sz w:val="27"/>
              </w:rPr>
              <w:t>-</w:t>
            </w:r>
          </w:p>
        </w:tc>
        <w:tc>
          <w:tcPr>
            <w:tcW w:w="1868" w:type="dxa"/>
          </w:tcPr>
          <w:p w:rsidR="003C542D" w:rsidRDefault="003C542D" w:rsidP="00EB0EFF">
            <w:pPr>
              <w:pStyle w:val="TableParagraph"/>
              <w:spacing w:line="298" w:lineRule="exact"/>
              <w:ind w:left="686" w:right="675"/>
              <w:jc w:val="center"/>
              <w:rPr>
                <w:sz w:val="27"/>
              </w:rPr>
            </w:pPr>
            <w:r>
              <w:rPr>
                <w:sz w:val="27"/>
              </w:rPr>
              <w:t>100</w:t>
            </w:r>
          </w:p>
        </w:tc>
      </w:tr>
    </w:tbl>
    <w:p w:rsidR="002E4181" w:rsidRDefault="002E4181" w:rsidP="002E4181">
      <w:pPr>
        <w:pStyle w:val="BodyText"/>
        <w:spacing w:before="11"/>
        <w:rPr>
          <w:b/>
        </w:rPr>
      </w:pPr>
    </w:p>
    <w:p w:rsidR="003C542D" w:rsidRDefault="003C542D" w:rsidP="002E4181">
      <w:pPr>
        <w:pStyle w:val="BodyText"/>
        <w:spacing w:before="11"/>
        <w:rPr>
          <w:b/>
        </w:rPr>
      </w:pPr>
    </w:p>
    <w:p w:rsidR="003C542D" w:rsidRDefault="003C542D" w:rsidP="003C542D">
      <w:pPr>
        <w:spacing w:before="55"/>
        <w:ind w:left="844"/>
        <w:rPr>
          <w:b/>
          <w:sz w:val="27"/>
        </w:rPr>
      </w:pPr>
      <w:r>
        <w:rPr>
          <w:b/>
          <w:sz w:val="27"/>
        </w:rPr>
        <w:t>Course Objective :</w:t>
      </w:r>
    </w:p>
    <w:p w:rsidR="003C542D" w:rsidRDefault="003C542D" w:rsidP="003C542D">
      <w:pPr>
        <w:pStyle w:val="BodyText"/>
        <w:spacing w:before="5"/>
        <w:rPr>
          <w:b/>
        </w:rPr>
      </w:pPr>
    </w:p>
    <w:p w:rsidR="003C542D" w:rsidRDefault="003C542D" w:rsidP="003C542D">
      <w:pPr>
        <w:pStyle w:val="BodyText"/>
        <w:ind w:left="1540"/>
      </w:pPr>
      <w:r>
        <w:t>To know basic concepts of Sociology.</w:t>
      </w:r>
    </w:p>
    <w:p w:rsidR="003C542D" w:rsidRDefault="003C542D" w:rsidP="003C542D">
      <w:pPr>
        <w:pStyle w:val="BodyText"/>
        <w:spacing w:before="3" w:line="242" w:lineRule="auto"/>
        <w:ind w:left="1540" w:right="4161"/>
      </w:pPr>
      <w:r>
        <w:t>To give an outline of Sociological Background. To explain the scope and nature of Sociology.</w:t>
      </w:r>
    </w:p>
    <w:p w:rsidR="003C542D" w:rsidRDefault="003C542D" w:rsidP="003C542D">
      <w:pPr>
        <w:pStyle w:val="BodyText"/>
        <w:spacing w:line="314" w:lineRule="exact"/>
        <w:ind w:left="1540"/>
      </w:pPr>
      <w:r>
        <w:t>To provide competitive atmosphere for the students.</w:t>
      </w:r>
    </w:p>
    <w:p w:rsidR="003C542D" w:rsidRDefault="003C542D" w:rsidP="003C542D">
      <w:pPr>
        <w:pStyle w:val="BodyText"/>
        <w:rPr>
          <w:sz w:val="26"/>
        </w:rPr>
      </w:pPr>
    </w:p>
    <w:p w:rsidR="003C542D" w:rsidRDefault="003C542D" w:rsidP="003C542D">
      <w:pPr>
        <w:pStyle w:val="BodyText"/>
        <w:spacing w:before="1"/>
        <w:rPr>
          <w:sz w:val="29"/>
        </w:rPr>
      </w:pPr>
    </w:p>
    <w:p w:rsidR="003C542D" w:rsidRDefault="003C542D" w:rsidP="003C542D">
      <w:pPr>
        <w:pStyle w:val="Heading2"/>
        <w:spacing w:before="1"/>
      </w:pPr>
      <w:r>
        <w:t>Course Contents:</w:t>
      </w:r>
    </w:p>
    <w:p w:rsidR="003C542D" w:rsidRDefault="003C542D" w:rsidP="003C542D">
      <w:pPr>
        <w:pStyle w:val="BodyText"/>
        <w:spacing w:before="5"/>
        <w:rPr>
          <w:b/>
          <w:sz w:val="26"/>
        </w:rPr>
      </w:pPr>
    </w:p>
    <w:p w:rsidR="003C542D" w:rsidRDefault="003C542D" w:rsidP="003C542D">
      <w:pPr>
        <w:ind w:left="844"/>
        <w:rPr>
          <w:b/>
          <w:sz w:val="27"/>
        </w:rPr>
      </w:pPr>
      <w:r>
        <w:rPr>
          <w:b/>
          <w:sz w:val="27"/>
        </w:rPr>
        <w:t>Unit : 1 Conceptions and Crimes</w:t>
      </w:r>
    </w:p>
    <w:p w:rsidR="003C542D" w:rsidRDefault="003C542D" w:rsidP="003C542D">
      <w:pPr>
        <w:pStyle w:val="BodyText"/>
        <w:spacing w:before="8"/>
        <w:rPr>
          <w:b/>
        </w:rPr>
      </w:pPr>
    </w:p>
    <w:p w:rsidR="003C542D" w:rsidRDefault="003C542D" w:rsidP="00263A50">
      <w:pPr>
        <w:pStyle w:val="ListParagraph"/>
        <w:widowControl w:val="0"/>
        <w:numPr>
          <w:ilvl w:val="1"/>
          <w:numId w:val="8"/>
        </w:numPr>
        <w:tabs>
          <w:tab w:val="left" w:pos="2243"/>
          <w:tab w:val="left" w:pos="2244"/>
        </w:tabs>
        <w:autoSpaceDE w:val="0"/>
        <w:autoSpaceDN w:val="0"/>
        <w:spacing w:after="0" w:line="240" w:lineRule="auto"/>
        <w:ind w:hanging="702"/>
        <w:contextualSpacing w:val="0"/>
        <w:rPr>
          <w:sz w:val="27"/>
        </w:rPr>
      </w:pPr>
      <w:r>
        <w:rPr>
          <w:sz w:val="27"/>
        </w:rPr>
        <w:t>Conceptions and</w:t>
      </w:r>
      <w:r>
        <w:rPr>
          <w:spacing w:val="17"/>
          <w:sz w:val="27"/>
        </w:rPr>
        <w:t xml:space="preserve"> </w:t>
      </w:r>
      <w:r>
        <w:rPr>
          <w:sz w:val="27"/>
        </w:rPr>
        <w:t>Crimes</w:t>
      </w:r>
    </w:p>
    <w:p w:rsidR="003C542D" w:rsidRDefault="003C542D" w:rsidP="00263A50">
      <w:pPr>
        <w:pStyle w:val="ListParagraph"/>
        <w:widowControl w:val="0"/>
        <w:numPr>
          <w:ilvl w:val="1"/>
          <w:numId w:val="8"/>
        </w:numPr>
        <w:tabs>
          <w:tab w:val="left" w:pos="2305"/>
          <w:tab w:val="left" w:pos="2306"/>
        </w:tabs>
        <w:autoSpaceDE w:val="0"/>
        <w:autoSpaceDN w:val="0"/>
        <w:spacing w:before="2" w:after="0" w:line="240" w:lineRule="auto"/>
        <w:ind w:left="2306" w:hanging="764"/>
        <w:contextualSpacing w:val="0"/>
        <w:rPr>
          <w:sz w:val="27"/>
        </w:rPr>
      </w:pPr>
      <w:r>
        <w:rPr>
          <w:sz w:val="27"/>
        </w:rPr>
        <w:t>Legal</w:t>
      </w:r>
    </w:p>
    <w:p w:rsidR="003C542D" w:rsidRDefault="003C542D" w:rsidP="00263A50">
      <w:pPr>
        <w:pStyle w:val="ListParagraph"/>
        <w:widowControl w:val="0"/>
        <w:numPr>
          <w:ilvl w:val="1"/>
          <w:numId w:val="8"/>
        </w:numPr>
        <w:tabs>
          <w:tab w:val="left" w:pos="2305"/>
          <w:tab w:val="left" w:pos="2306"/>
        </w:tabs>
        <w:autoSpaceDE w:val="0"/>
        <w:autoSpaceDN w:val="0"/>
        <w:spacing w:before="1" w:after="0" w:line="240" w:lineRule="auto"/>
        <w:ind w:left="2306" w:hanging="764"/>
        <w:contextualSpacing w:val="0"/>
        <w:rPr>
          <w:sz w:val="27"/>
        </w:rPr>
      </w:pPr>
      <w:r>
        <w:rPr>
          <w:sz w:val="27"/>
        </w:rPr>
        <w:t>Behavioural</w:t>
      </w:r>
      <w:r>
        <w:rPr>
          <w:spacing w:val="10"/>
          <w:sz w:val="27"/>
        </w:rPr>
        <w:t xml:space="preserve"> </w:t>
      </w:r>
      <w:r>
        <w:rPr>
          <w:sz w:val="27"/>
        </w:rPr>
        <w:t>Sociological</w:t>
      </w:r>
    </w:p>
    <w:p w:rsidR="003C542D" w:rsidRDefault="003C542D" w:rsidP="003C542D">
      <w:pPr>
        <w:pStyle w:val="BodyText"/>
        <w:spacing w:before="6"/>
      </w:pPr>
    </w:p>
    <w:p w:rsidR="003C542D" w:rsidRDefault="003C542D" w:rsidP="003C542D">
      <w:pPr>
        <w:pStyle w:val="Heading2"/>
      </w:pPr>
      <w:r>
        <w:t>Unit : 2 Crime &amp; Deliquency</w:t>
      </w:r>
    </w:p>
    <w:p w:rsidR="003C542D" w:rsidRDefault="003C542D" w:rsidP="003C542D">
      <w:pPr>
        <w:pStyle w:val="BodyText"/>
        <w:spacing w:before="5"/>
        <w:rPr>
          <w:b/>
        </w:rPr>
      </w:pPr>
    </w:p>
    <w:p w:rsidR="003C542D" w:rsidRDefault="003C542D" w:rsidP="00263A50">
      <w:pPr>
        <w:pStyle w:val="ListParagraph"/>
        <w:widowControl w:val="0"/>
        <w:numPr>
          <w:ilvl w:val="1"/>
          <w:numId w:val="7"/>
        </w:numPr>
        <w:tabs>
          <w:tab w:val="left" w:pos="2245"/>
          <w:tab w:val="left" w:pos="2246"/>
        </w:tabs>
        <w:autoSpaceDE w:val="0"/>
        <w:autoSpaceDN w:val="0"/>
        <w:spacing w:after="0" w:line="240" w:lineRule="auto"/>
        <w:contextualSpacing w:val="0"/>
        <w:rPr>
          <w:sz w:val="27"/>
        </w:rPr>
      </w:pPr>
      <w:r>
        <w:rPr>
          <w:sz w:val="27"/>
        </w:rPr>
        <w:t>Type of</w:t>
      </w:r>
      <w:r>
        <w:rPr>
          <w:spacing w:val="5"/>
          <w:sz w:val="27"/>
        </w:rPr>
        <w:t xml:space="preserve"> </w:t>
      </w:r>
      <w:r>
        <w:rPr>
          <w:sz w:val="27"/>
        </w:rPr>
        <w:t>Crime</w:t>
      </w:r>
    </w:p>
    <w:p w:rsidR="003C542D" w:rsidRDefault="003C542D" w:rsidP="00263A50">
      <w:pPr>
        <w:pStyle w:val="ListParagraph"/>
        <w:widowControl w:val="0"/>
        <w:numPr>
          <w:ilvl w:val="1"/>
          <w:numId w:val="7"/>
        </w:numPr>
        <w:tabs>
          <w:tab w:val="left" w:pos="2305"/>
          <w:tab w:val="left" w:pos="2306"/>
        </w:tabs>
        <w:autoSpaceDE w:val="0"/>
        <w:autoSpaceDN w:val="0"/>
        <w:spacing w:before="3" w:after="0" w:line="240" w:lineRule="auto"/>
        <w:ind w:left="2306" w:hanging="764"/>
        <w:contextualSpacing w:val="0"/>
        <w:rPr>
          <w:sz w:val="27"/>
        </w:rPr>
      </w:pPr>
      <w:r>
        <w:rPr>
          <w:sz w:val="27"/>
        </w:rPr>
        <w:t>White - Collar</w:t>
      </w:r>
      <w:r>
        <w:rPr>
          <w:spacing w:val="14"/>
          <w:sz w:val="27"/>
        </w:rPr>
        <w:t xml:space="preserve"> </w:t>
      </w:r>
      <w:r>
        <w:rPr>
          <w:sz w:val="27"/>
        </w:rPr>
        <w:t>Crime</w:t>
      </w:r>
    </w:p>
    <w:p w:rsidR="003C542D" w:rsidRDefault="003C542D" w:rsidP="00263A50">
      <w:pPr>
        <w:pStyle w:val="ListParagraph"/>
        <w:widowControl w:val="0"/>
        <w:numPr>
          <w:ilvl w:val="1"/>
          <w:numId w:val="7"/>
        </w:numPr>
        <w:tabs>
          <w:tab w:val="left" w:pos="2305"/>
          <w:tab w:val="left" w:pos="2306"/>
        </w:tabs>
        <w:autoSpaceDE w:val="0"/>
        <w:autoSpaceDN w:val="0"/>
        <w:spacing w:before="5" w:after="0" w:line="240" w:lineRule="auto"/>
        <w:ind w:left="2306" w:hanging="764"/>
        <w:contextualSpacing w:val="0"/>
        <w:rPr>
          <w:sz w:val="27"/>
        </w:rPr>
      </w:pPr>
      <w:r>
        <w:rPr>
          <w:sz w:val="27"/>
        </w:rPr>
        <w:t>Terrorism ; Related</w:t>
      </w:r>
      <w:r>
        <w:rPr>
          <w:spacing w:val="24"/>
          <w:sz w:val="27"/>
        </w:rPr>
        <w:t xml:space="preserve"> </w:t>
      </w:r>
      <w:r>
        <w:rPr>
          <w:sz w:val="27"/>
        </w:rPr>
        <w:t>Crimes</w:t>
      </w:r>
    </w:p>
    <w:p w:rsidR="003C542D" w:rsidRDefault="003C542D" w:rsidP="00263A50">
      <w:pPr>
        <w:pStyle w:val="ListParagraph"/>
        <w:widowControl w:val="0"/>
        <w:numPr>
          <w:ilvl w:val="1"/>
          <w:numId w:val="7"/>
        </w:numPr>
        <w:tabs>
          <w:tab w:val="left" w:pos="2245"/>
          <w:tab w:val="left" w:pos="2246"/>
        </w:tabs>
        <w:autoSpaceDE w:val="0"/>
        <w:autoSpaceDN w:val="0"/>
        <w:spacing w:before="3" w:after="0" w:line="240" w:lineRule="auto"/>
        <w:contextualSpacing w:val="0"/>
        <w:rPr>
          <w:sz w:val="27"/>
        </w:rPr>
      </w:pPr>
      <w:r>
        <w:rPr>
          <w:sz w:val="27"/>
        </w:rPr>
        <w:t>Explanations ; Positivist</w:t>
      </w:r>
      <w:r>
        <w:rPr>
          <w:spacing w:val="20"/>
          <w:sz w:val="27"/>
        </w:rPr>
        <w:t xml:space="preserve"> </w:t>
      </w:r>
      <w:r>
        <w:rPr>
          <w:sz w:val="27"/>
        </w:rPr>
        <w:t>Psychological</w:t>
      </w:r>
    </w:p>
    <w:p w:rsidR="003C542D" w:rsidRDefault="003C542D" w:rsidP="003C542D">
      <w:pPr>
        <w:rPr>
          <w:sz w:val="27"/>
        </w:rPr>
        <w:sectPr w:rsidR="003C542D">
          <w:pgSz w:w="11900" w:h="16850"/>
          <w:pgMar w:top="1600" w:right="200" w:bottom="1940" w:left="560" w:header="0" w:footer="1677" w:gutter="0"/>
          <w:cols w:space="720"/>
        </w:sectPr>
      </w:pPr>
    </w:p>
    <w:p w:rsidR="003C542D" w:rsidRDefault="003C542D" w:rsidP="003C542D">
      <w:pPr>
        <w:pStyle w:val="BodyText"/>
        <w:rPr>
          <w:sz w:val="20"/>
        </w:rPr>
      </w:pPr>
    </w:p>
    <w:p w:rsidR="003C542D" w:rsidRDefault="003C542D" w:rsidP="003C542D">
      <w:pPr>
        <w:pStyle w:val="BodyText"/>
        <w:spacing w:before="7"/>
        <w:rPr>
          <w:sz w:val="18"/>
        </w:rPr>
      </w:pPr>
    </w:p>
    <w:p w:rsidR="003C542D" w:rsidRDefault="003C542D" w:rsidP="003C542D">
      <w:pPr>
        <w:pStyle w:val="Heading2"/>
        <w:spacing w:before="54"/>
      </w:pPr>
      <w:r>
        <w:t>Unit : 3 Sociological Explanation Differential Association</w:t>
      </w:r>
    </w:p>
    <w:p w:rsidR="003C542D" w:rsidRDefault="003C542D" w:rsidP="003C542D">
      <w:pPr>
        <w:pStyle w:val="BodyText"/>
        <w:spacing w:before="6"/>
        <w:rPr>
          <w:b/>
        </w:rPr>
      </w:pPr>
    </w:p>
    <w:p w:rsidR="003C542D" w:rsidRDefault="003C542D" w:rsidP="00263A50">
      <w:pPr>
        <w:pStyle w:val="ListParagraph"/>
        <w:widowControl w:val="0"/>
        <w:numPr>
          <w:ilvl w:val="1"/>
          <w:numId w:val="6"/>
        </w:numPr>
        <w:tabs>
          <w:tab w:val="left" w:pos="2245"/>
          <w:tab w:val="left" w:pos="2246"/>
        </w:tabs>
        <w:autoSpaceDE w:val="0"/>
        <w:autoSpaceDN w:val="0"/>
        <w:spacing w:after="0" w:line="240" w:lineRule="auto"/>
        <w:contextualSpacing w:val="0"/>
        <w:rPr>
          <w:sz w:val="27"/>
        </w:rPr>
      </w:pPr>
      <w:r>
        <w:rPr>
          <w:sz w:val="27"/>
        </w:rPr>
        <w:t>Group</w:t>
      </w:r>
      <w:r>
        <w:rPr>
          <w:spacing w:val="5"/>
          <w:sz w:val="27"/>
        </w:rPr>
        <w:t xml:space="preserve"> </w:t>
      </w:r>
      <w:r>
        <w:rPr>
          <w:sz w:val="27"/>
        </w:rPr>
        <w:t>Process</w:t>
      </w:r>
    </w:p>
    <w:p w:rsidR="003C542D" w:rsidRDefault="003C542D" w:rsidP="00263A50">
      <w:pPr>
        <w:pStyle w:val="ListParagraph"/>
        <w:widowControl w:val="0"/>
        <w:numPr>
          <w:ilvl w:val="1"/>
          <w:numId w:val="6"/>
        </w:numPr>
        <w:tabs>
          <w:tab w:val="left" w:pos="2303"/>
          <w:tab w:val="left" w:pos="2304"/>
        </w:tabs>
        <w:autoSpaceDE w:val="0"/>
        <w:autoSpaceDN w:val="0"/>
        <w:spacing w:after="0" w:line="240" w:lineRule="auto"/>
        <w:ind w:left="2303" w:hanging="762"/>
        <w:contextualSpacing w:val="0"/>
        <w:rPr>
          <w:sz w:val="27"/>
        </w:rPr>
      </w:pPr>
      <w:r>
        <w:rPr>
          <w:sz w:val="27"/>
        </w:rPr>
        <w:t>Delinquent</w:t>
      </w:r>
      <w:r>
        <w:rPr>
          <w:spacing w:val="9"/>
          <w:sz w:val="27"/>
        </w:rPr>
        <w:t xml:space="preserve"> </w:t>
      </w:r>
      <w:r>
        <w:rPr>
          <w:sz w:val="27"/>
        </w:rPr>
        <w:t>Subculture</w:t>
      </w:r>
    </w:p>
    <w:p w:rsidR="003C542D" w:rsidRDefault="003C542D" w:rsidP="00263A50">
      <w:pPr>
        <w:pStyle w:val="ListParagraph"/>
        <w:widowControl w:val="0"/>
        <w:numPr>
          <w:ilvl w:val="1"/>
          <w:numId w:val="6"/>
        </w:numPr>
        <w:tabs>
          <w:tab w:val="left" w:pos="2243"/>
          <w:tab w:val="left" w:pos="2244"/>
        </w:tabs>
        <w:autoSpaceDE w:val="0"/>
        <w:autoSpaceDN w:val="0"/>
        <w:spacing w:before="5" w:after="0" w:line="240" w:lineRule="auto"/>
        <w:ind w:left="2243" w:hanging="702"/>
        <w:contextualSpacing w:val="0"/>
        <w:rPr>
          <w:sz w:val="27"/>
        </w:rPr>
      </w:pPr>
      <w:r>
        <w:rPr>
          <w:sz w:val="27"/>
        </w:rPr>
        <w:t>Opportunity</w:t>
      </w:r>
      <w:r>
        <w:rPr>
          <w:spacing w:val="14"/>
          <w:sz w:val="27"/>
        </w:rPr>
        <w:t xml:space="preserve"> </w:t>
      </w:r>
      <w:r>
        <w:rPr>
          <w:sz w:val="27"/>
        </w:rPr>
        <w:t>Structure</w:t>
      </w:r>
    </w:p>
    <w:p w:rsidR="003C542D" w:rsidRDefault="003C542D" w:rsidP="00263A50">
      <w:pPr>
        <w:pStyle w:val="ListParagraph"/>
        <w:widowControl w:val="0"/>
        <w:numPr>
          <w:ilvl w:val="1"/>
          <w:numId w:val="6"/>
        </w:numPr>
        <w:tabs>
          <w:tab w:val="left" w:pos="2243"/>
          <w:tab w:val="left" w:pos="2244"/>
        </w:tabs>
        <w:autoSpaceDE w:val="0"/>
        <w:autoSpaceDN w:val="0"/>
        <w:spacing w:before="3" w:after="0" w:line="240" w:lineRule="auto"/>
        <w:ind w:left="2243" w:hanging="702"/>
        <w:contextualSpacing w:val="0"/>
        <w:rPr>
          <w:sz w:val="27"/>
        </w:rPr>
      </w:pPr>
      <w:r>
        <w:rPr>
          <w:sz w:val="27"/>
        </w:rPr>
        <w:t>Social Structure and</w:t>
      </w:r>
      <w:r>
        <w:rPr>
          <w:spacing w:val="18"/>
          <w:sz w:val="27"/>
        </w:rPr>
        <w:t xml:space="preserve"> </w:t>
      </w:r>
      <w:r>
        <w:rPr>
          <w:sz w:val="27"/>
        </w:rPr>
        <w:t>Anomie</w:t>
      </w:r>
    </w:p>
    <w:p w:rsidR="003C542D" w:rsidRDefault="003C542D" w:rsidP="00263A50">
      <w:pPr>
        <w:pStyle w:val="ListParagraph"/>
        <w:widowControl w:val="0"/>
        <w:numPr>
          <w:ilvl w:val="1"/>
          <w:numId w:val="6"/>
        </w:numPr>
        <w:tabs>
          <w:tab w:val="left" w:pos="2245"/>
          <w:tab w:val="left" w:pos="2246"/>
        </w:tabs>
        <w:autoSpaceDE w:val="0"/>
        <w:autoSpaceDN w:val="0"/>
        <w:spacing w:before="1" w:after="0" w:line="240" w:lineRule="auto"/>
        <w:contextualSpacing w:val="0"/>
        <w:rPr>
          <w:sz w:val="27"/>
        </w:rPr>
      </w:pPr>
      <w:r>
        <w:rPr>
          <w:sz w:val="27"/>
        </w:rPr>
        <w:t>Maxian</w:t>
      </w:r>
      <w:r>
        <w:rPr>
          <w:spacing w:val="7"/>
          <w:sz w:val="27"/>
        </w:rPr>
        <w:t xml:space="preserve"> </w:t>
      </w:r>
      <w:r>
        <w:rPr>
          <w:sz w:val="27"/>
        </w:rPr>
        <w:t>Perspective</w:t>
      </w:r>
    </w:p>
    <w:p w:rsidR="003C542D" w:rsidRDefault="003C542D" w:rsidP="00263A50">
      <w:pPr>
        <w:pStyle w:val="ListParagraph"/>
        <w:widowControl w:val="0"/>
        <w:numPr>
          <w:ilvl w:val="1"/>
          <w:numId w:val="6"/>
        </w:numPr>
        <w:tabs>
          <w:tab w:val="left" w:pos="2243"/>
          <w:tab w:val="left" w:pos="2244"/>
        </w:tabs>
        <w:autoSpaceDE w:val="0"/>
        <w:autoSpaceDN w:val="0"/>
        <w:spacing w:before="2" w:after="0" w:line="240" w:lineRule="auto"/>
        <w:ind w:left="2243" w:hanging="702"/>
        <w:contextualSpacing w:val="0"/>
        <w:rPr>
          <w:sz w:val="27"/>
        </w:rPr>
      </w:pPr>
      <w:r>
        <w:rPr>
          <w:sz w:val="27"/>
        </w:rPr>
        <w:t>Labeling</w:t>
      </w:r>
      <w:r>
        <w:rPr>
          <w:spacing w:val="11"/>
          <w:sz w:val="27"/>
        </w:rPr>
        <w:t xml:space="preserve"> </w:t>
      </w:r>
      <w:r>
        <w:rPr>
          <w:sz w:val="27"/>
        </w:rPr>
        <w:t>Theory</w:t>
      </w:r>
    </w:p>
    <w:p w:rsidR="003C542D" w:rsidRDefault="003C542D" w:rsidP="003C542D">
      <w:pPr>
        <w:pStyle w:val="BodyText"/>
        <w:spacing w:before="6"/>
      </w:pPr>
    </w:p>
    <w:p w:rsidR="003C542D" w:rsidRDefault="003C542D" w:rsidP="003C542D">
      <w:pPr>
        <w:pStyle w:val="Heading2"/>
      </w:pPr>
      <w:r>
        <w:t>Unit : 4 Changing Profile of Crime and Criminals in Contemporary India</w:t>
      </w:r>
    </w:p>
    <w:p w:rsidR="003C542D" w:rsidRDefault="003C542D" w:rsidP="003C542D">
      <w:pPr>
        <w:pStyle w:val="BodyText"/>
        <w:spacing w:before="8"/>
        <w:rPr>
          <w:b/>
        </w:rPr>
      </w:pPr>
    </w:p>
    <w:p w:rsidR="003C542D" w:rsidRDefault="003C542D" w:rsidP="003C542D">
      <w:pPr>
        <w:pStyle w:val="BodyText"/>
        <w:tabs>
          <w:tab w:val="left" w:pos="2243"/>
        </w:tabs>
        <w:ind w:left="1542"/>
      </w:pPr>
      <w:r>
        <w:t>4.1</w:t>
      </w:r>
      <w:r>
        <w:tab/>
        <w:t>Concepts Tech. &amp; Information and The Native</w:t>
      </w:r>
      <w:r>
        <w:rPr>
          <w:spacing w:val="42"/>
        </w:rPr>
        <w:t xml:space="preserve"> </w:t>
      </w:r>
      <w:r>
        <w:t>Crime</w:t>
      </w:r>
    </w:p>
    <w:p w:rsidR="003C542D" w:rsidRDefault="003C542D" w:rsidP="003C542D">
      <w:pPr>
        <w:pStyle w:val="BodyText"/>
        <w:spacing w:before="6"/>
      </w:pPr>
    </w:p>
    <w:p w:rsidR="003C542D" w:rsidRDefault="003C542D" w:rsidP="003C542D">
      <w:pPr>
        <w:pStyle w:val="Heading2"/>
      </w:pPr>
      <w:r>
        <w:t>Unit: 5 Theories of Punishment</w:t>
      </w:r>
    </w:p>
    <w:p w:rsidR="003C542D" w:rsidRDefault="003C542D" w:rsidP="003C542D">
      <w:pPr>
        <w:pStyle w:val="BodyText"/>
        <w:spacing w:before="5"/>
        <w:rPr>
          <w:b/>
        </w:rPr>
      </w:pPr>
    </w:p>
    <w:p w:rsidR="003C542D" w:rsidRDefault="003C542D" w:rsidP="00263A50">
      <w:pPr>
        <w:pStyle w:val="ListParagraph"/>
        <w:widowControl w:val="0"/>
        <w:numPr>
          <w:ilvl w:val="1"/>
          <w:numId w:val="5"/>
        </w:numPr>
        <w:tabs>
          <w:tab w:val="left" w:pos="2245"/>
          <w:tab w:val="left" w:pos="2246"/>
        </w:tabs>
        <w:autoSpaceDE w:val="0"/>
        <w:autoSpaceDN w:val="0"/>
        <w:spacing w:after="0" w:line="240" w:lineRule="auto"/>
        <w:contextualSpacing w:val="0"/>
        <w:rPr>
          <w:sz w:val="27"/>
        </w:rPr>
      </w:pPr>
      <w:r>
        <w:rPr>
          <w:sz w:val="27"/>
        </w:rPr>
        <w:t>Retributive</w:t>
      </w:r>
    </w:p>
    <w:p w:rsidR="003C542D" w:rsidRDefault="003C542D" w:rsidP="00263A50">
      <w:pPr>
        <w:pStyle w:val="ListParagraph"/>
        <w:widowControl w:val="0"/>
        <w:numPr>
          <w:ilvl w:val="1"/>
          <w:numId w:val="5"/>
        </w:numPr>
        <w:tabs>
          <w:tab w:val="left" w:pos="2245"/>
          <w:tab w:val="left" w:pos="2246"/>
        </w:tabs>
        <w:autoSpaceDE w:val="0"/>
        <w:autoSpaceDN w:val="0"/>
        <w:spacing w:before="3" w:after="0" w:line="240" w:lineRule="auto"/>
        <w:contextualSpacing w:val="0"/>
        <w:rPr>
          <w:sz w:val="27"/>
        </w:rPr>
      </w:pPr>
      <w:r>
        <w:rPr>
          <w:sz w:val="27"/>
        </w:rPr>
        <w:t>Deterrent</w:t>
      </w:r>
    </w:p>
    <w:p w:rsidR="003C542D" w:rsidRDefault="003C542D" w:rsidP="00263A50">
      <w:pPr>
        <w:pStyle w:val="ListParagraph"/>
        <w:widowControl w:val="0"/>
        <w:numPr>
          <w:ilvl w:val="1"/>
          <w:numId w:val="5"/>
        </w:numPr>
        <w:tabs>
          <w:tab w:val="left" w:pos="2245"/>
          <w:tab w:val="left" w:pos="2246"/>
        </w:tabs>
        <w:autoSpaceDE w:val="0"/>
        <w:autoSpaceDN w:val="0"/>
        <w:spacing w:before="3" w:after="0" w:line="240" w:lineRule="auto"/>
        <w:contextualSpacing w:val="0"/>
        <w:rPr>
          <w:sz w:val="27"/>
        </w:rPr>
      </w:pPr>
      <w:r>
        <w:rPr>
          <w:sz w:val="27"/>
        </w:rPr>
        <w:t>Reformative</w:t>
      </w:r>
    </w:p>
    <w:p w:rsidR="003C542D" w:rsidRDefault="003C542D" w:rsidP="00263A50">
      <w:pPr>
        <w:pStyle w:val="ListParagraph"/>
        <w:widowControl w:val="0"/>
        <w:numPr>
          <w:ilvl w:val="1"/>
          <w:numId w:val="5"/>
        </w:numPr>
        <w:tabs>
          <w:tab w:val="left" w:pos="2243"/>
          <w:tab w:val="left" w:pos="2244"/>
        </w:tabs>
        <w:autoSpaceDE w:val="0"/>
        <w:autoSpaceDN w:val="0"/>
        <w:spacing w:before="1" w:after="0" w:line="240" w:lineRule="auto"/>
        <w:ind w:left="2243" w:hanging="702"/>
        <w:contextualSpacing w:val="0"/>
        <w:rPr>
          <w:sz w:val="27"/>
        </w:rPr>
      </w:pPr>
      <w:r>
        <w:rPr>
          <w:sz w:val="27"/>
        </w:rPr>
        <w:t>Correctin; Meaning and Types - Prson</w:t>
      </w:r>
      <w:r>
        <w:rPr>
          <w:spacing w:val="37"/>
          <w:sz w:val="27"/>
        </w:rPr>
        <w:t xml:space="preserve"> </w:t>
      </w:r>
      <w:r>
        <w:rPr>
          <w:sz w:val="27"/>
        </w:rPr>
        <w:t>Based</w:t>
      </w:r>
    </w:p>
    <w:p w:rsidR="003C542D" w:rsidRDefault="003C542D" w:rsidP="00263A50">
      <w:pPr>
        <w:pStyle w:val="ListParagraph"/>
        <w:widowControl w:val="0"/>
        <w:numPr>
          <w:ilvl w:val="1"/>
          <w:numId w:val="5"/>
        </w:numPr>
        <w:tabs>
          <w:tab w:val="left" w:pos="2243"/>
          <w:tab w:val="left" w:pos="2244"/>
        </w:tabs>
        <w:autoSpaceDE w:val="0"/>
        <w:autoSpaceDN w:val="0"/>
        <w:spacing w:before="5" w:after="0" w:line="240" w:lineRule="auto"/>
        <w:ind w:left="2243" w:hanging="702"/>
        <w:contextualSpacing w:val="0"/>
        <w:rPr>
          <w:sz w:val="27"/>
        </w:rPr>
      </w:pPr>
      <w:r>
        <w:rPr>
          <w:sz w:val="27"/>
        </w:rPr>
        <w:t>Community</w:t>
      </w:r>
      <w:r>
        <w:rPr>
          <w:spacing w:val="12"/>
          <w:sz w:val="27"/>
        </w:rPr>
        <w:t xml:space="preserve"> </w:t>
      </w:r>
      <w:r>
        <w:rPr>
          <w:sz w:val="27"/>
        </w:rPr>
        <w:t>Based</w:t>
      </w:r>
    </w:p>
    <w:p w:rsidR="003C542D" w:rsidRDefault="003C542D" w:rsidP="00263A50">
      <w:pPr>
        <w:pStyle w:val="ListParagraph"/>
        <w:widowControl w:val="0"/>
        <w:numPr>
          <w:ilvl w:val="1"/>
          <w:numId w:val="5"/>
        </w:numPr>
        <w:tabs>
          <w:tab w:val="left" w:pos="2245"/>
          <w:tab w:val="left" w:pos="2246"/>
        </w:tabs>
        <w:autoSpaceDE w:val="0"/>
        <w:autoSpaceDN w:val="0"/>
        <w:spacing w:before="3" w:after="0" w:line="240" w:lineRule="auto"/>
        <w:contextualSpacing w:val="0"/>
        <w:rPr>
          <w:sz w:val="27"/>
        </w:rPr>
      </w:pPr>
      <w:r>
        <w:rPr>
          <w:sz w:val="27"/>
        </w:rPr>
        <w:t>Probation Meaning &amp;</w:t>
      </w:r>
      <w:r>
        <w:rPr>
          <w:spacing w:val="21"/>
          <w:sz w:val="27"/>
        </w:rPr>
        <w:t xml:space="preserve"> </w:t>
      </w:r>
      <w:r>
        <w:rPr>
          <w:sz w:val="27"/>
        </w:rPr>
        <w:t>Defination</w:t>
      </w:r>
    </w:p>
    <w:p w:rsidR="003C542D" w:rsidRDefault="003C542D" w:rsidP="00263A50">
      <w:pPr>
        <w:pStyle w:val="ListParagraph"/>
        <w:widowControl w:val="0"/>
        <w:numPr>
          <w:ilvl w:val="1"/>
          <w:numId w:val="5"/>
        </w:numPr>
        <w:tabs>
          <w:tab w:val="left" w:pos="2243"/>
          <w:tab w:val="left" w:pos="2244"/>
        </w:tabs>
        <w:autoSpaceDE w:val="0"/>
        <w:autoSpaceDN w:val="0"/>
        <w:spacing w:before="2" w:after="0" w:line="240" w:lineRule="auto"/>
        <w:ind w:left="2243" w:hanging="702"/>
        <w:contextualSpacing w:val="0"/>
        <w:rPr>
          <w:sz w:val="27"/>
        </w:rPr>
      </w:pPr>
      <w:r>
        <w:rPr>
          <w:sz w:val="27"/>
        </w:rPr>
        <w:t>Parole Meaning &amp;</w:t>
      </w:r>
      <w:r>
        <w:rPr>
          <w:spacing w:val="19"/>
          <w:sz w:val="27"/>
        </w:rPr>
        <w:t xml:space="preserve"> </w:t>
      </w:r>
      <w:r>
        <w:rPr>
          <w:sz w:val="27"/>
        </w:rPr>
        <w:t>Defination</w:t>
      </w:r>
    </w:p>
    <w:p w:rsidR="003C542D" w:rsidRDefault="003C542D" w:rsidP="00263A50">
      <w:pPr>
        <w:pStyle w:val="ListParagraph"/>
        <w:widowControl w:val="0"/>
        <w:numPr>
          <w:ilvl w:val="1"/>
          <w:numId w:val="5"/>
        </w:numPr>
        <w:tabs>
          <w:tab w:val="left" w:pos="2243"/>
          <w:tab w:val="left" w:pos="2244"/>
        </w:tabs>
        <w:autoSpaceDE w:val="0"/>
        <w:autoSpaceDN w:val="0"/>
        <w:spacing w:before="1" w:after="0" w:line="240" w:lineRule="auto"/>
        <w:ind w:left="2243" w:hanging="702"/>
        <w:contextualSpacing w:val="0"/>
        <w:rPr>
          <w:sz w:val="27"/>
        </w:rPr>
      </w:pPr>
      <w:r>
        <w:rPr>
          <w:sz w:val="27"/>
        </w:rPr>
        <w:t>Open Prison Meanng &amp;</w:t>
      </w:r>
      <w:r>
        <w:rPr>
          <w:spacing w:val="25"/>
          <w:sz w:val="27"/>
        </w:rPr>
        <w:t xml:space="preserve"> </w:t>
      </w:r>
      <w:r>
        <w:rPr>
          <w:sz w:val="27"/>
        </w:rPr>
        <w:t>Defination</w:t>
      </w: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spacing w:before="11"/>
        <w:rPr>
          <w:sz w:val="29"/>
        </w:rPr>
      </w:pPr>
    </w:p>
    <w:p w:rsidR="003C542D" w:rsidRDefault="003C542D" w:rsidP="003C542D">
      <w:pPr>
        <w:pStyle w:val="Heading2"/>
      </w:pPr>
      <w:r>
        <w:t>Bibliography :</w:t>
      </w:r>
    </w:p>
    <w:p w:rsidR="003C542D" w:rsidRDefault="003C542D" w:rsidP="003C542D">
      <w:pPr>
        <w:pStyle w:val="BodyText"/>
        <w:spacing w:before="8"/>
        <w:rPr>
          <w:b/>
        </w:rPr>
      </w:pPr>
    </w:p>
    <w:p w:rsidR="003C542D" w:rsidRDefault="003C542D" w:rsidP="003C542D">
      <w:pPr>
        <w:pStyle w:val="BodyText"/>
        <w:ind w:left="1542" w:right="1302"/>
      </w:pPr>
      <w:r>
        <w:t>Teeters, Negley and Harry Elnar Baes, 1959, New Horizons in Criminology, New Delhi, Prentice Hall of India.</w:t>
      </w:r>
    </w:p>
    <w:p w:rsidR="003C542D" w:rsidRDefault="003C542D" w:rsidP="003C542D">
      <w:pPr>
        <w:pStyle w:val="BodyText"/>
        <w:spacing w:before="6"/>
        <w:ind w:left="1542" w:right="1554" w:hanging="3"/>
      </w:pPr>
      <w:r>
        <w:t>Sultherland, Willian H. 1968, Principles of Criminology, Mumbai : Times of India Press.</w:t>
      </w:r>
    </w:p>
    <w:p w:rsidR="003C542D" w:rsidRDefault="003C542D" w:rsidP="003C542D">
      <w:pPr>
        <w:pStyle w:val="BodyText"/>
        <w:spacing w:before="1" w:line="242" w:lineRule="auto"/>
        <w:ind w:left="1542" w:right="1554" w:hanging="3"/>
      </w:pPr>
      <w:r>
        <w:t>Parsonage, William H. 1997. Prespectives on Criminology, London ; Sage</w:t>
      </w:r>
      <w:r>
        <w:rPr>
          <w:spacing w:val="2"/>
        </w:rPr>
        <w:t xml:space="preserve"> </w:t>
      </w:r>
      <w:r>
        <w:t>Publications.</w:t>
      </w:r>
    </w:p>
    <w:p w:rsidR="003C542D" w:rsidRDefault="003C542D" w:rsidP="003C542D">
      <w:pPr>
        <w:pStyle w:val="BodyText"/>
        <w:ind w:left="1542" w:right="1302"/>
      </w:pPr>
      <w:r>
        <w:lastRenderedPageBreak/>
        <w:t>Gill, SS. 1998. The Pathology of Corruption. New Delhi : Harper Collins Publishers</w:t>
      </w:r>
      <w:r>
        <w:rPr>
          <w:spacing w:val="13"/>
        </w:rPr>
        <w:t xml:space="preserve"> </w:t>
      </w:r>
      <w:r>
        <w:t>(India)</w:t>
      </w:r>
    </w:p>
    <w:p w:rsidR="003C542D" w:rsidRDefault="003C542D" w:rsidP="003C542D">
      <w:pPr>
        <w:pStyle w:val="BodyText"/>
        <w:spacing w:line="242" w:lineRule="auto"/>
        <w:ind w:left="1542" w:right="1302"/>
      </w:pPr>
      <w:r>
        <w:t>Reid, Suetitus, 1976, Crime and Criminology, Illinios; Deyden Press. Merton, R. K. 1972, Social Theory and Social Structure, New Delhi, Emerind Publishing Co.</w:t>
      </w:r>
    </w:p>
    <w:p w:rsidR="003C542D" w:rsidRDefault="003C542D" w:rsidP="003C542D">
      <w:pPr>
        <w:spacing w:line="242" w:lineRule="auto"/>
        <w:sectPr w:rsidR="003C542D">
          <w:pgSz w:w="11900" w:h="16850"/>
          <w:pgMar w:top="1600" w:right="200" w:bottom="1940" w:left="560" w:header="0" w:footer="1677" w:gutter="0"/>
          <w:cols w:space="720"/>
        </w:sectPr>
      </w:pPr>
    </w:p>
    <w:p w:rsidR="003C542D" w:rsidRDefault="003C542D" w:rsidP="003C542D">
      <w:pPr>
        <w:pStyle w:val="BodyText"/>
        <w:rPr>
          <w:sz w:val="20"/>
        </w:rPr>
      </w:pPr>
    </w:p>
    <w:p w:rsidR="003C542D" w:rsidRDefault="003C542D" w:rsidP="003C542D">
      <w:pPr>
        <w:pStyle w:val="BodyText"/>
        <w:spacing w:before="7"/>
        <w:rPr>
          <w:sz w:val="18"/>
        </w:rPr>
      </w:pPr>
    </w:p>
    <w:p w:rsidR="003C542D" w:rsidRDefault="003C542D" w:rsidP="003C542D">
      <w:pPr>
        <w:pStyle w:val="BodyText"/>
        <w:spacing w:before="54"/>
        <w:ind w:left="1542"/>
      </w:pPr>
      <w:r>
        <w:t>Ahuja, Ram : Criminology</w:t>
      </w:r>
    </w:p>
    <w:p w:rsidR="003C542D" w:rsidRDefault="003C542D" w:rsidP="003C542D">
      <w:pPr>
        <w:pStyle w:val="BodyText"/>
        <w:spacing w:before="1" w:line="244" w:lineRule="auto"/>
        <w:ind w:left="1542" w:right="2582"/>
      </w:pPr>
      <w:r>
        <w:t>Bedi, Kiran, 1998, It is Always Possible. New Delhi ; Sterling Publication Pvt. Ltd.</w:t>
      </w:r>
    </w:p>
    <w:p w:rsidR="003C542D" w:rsidRDefault="003C542D" w:rsidP="003C542D">
      <w:pPr>
        <w:pStyle w:val="BodyText"/>
        <w:spacing w:line="242" w:lineRule="auto"/>
        <w:ind w:left="1542"/>
      </w:pPr>
      <w:r>
        <w:t>Willianson, Herald E. 1990 : The Correction Profession. New Delhi, Sage Publications.</w:t>
      </w:r>
    </w:p>
    <w:p w:rsidR="003C542D" w:rsidRDefault="003C542D" w:rsidP="003C542D">
      <w:pPr>
        <w:pStyle w:val="BodyText"/>
        <w:spacing w:line="242" w:lineRule="auto"/>
        <w:ind w:left="1542" w:right="1302"/>
      </w:pPr>
      <w:r>
        <w:t>Ministry of Home Affairs, Report of the All India Committee on Jail Reforms, 1980-1983, New Delhi : Govt. of India.</w:t>
      </w: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spacing w:before="10"/>
        <w:rPr>
          <w:sz w:val="36"/>
        </w:rPr>
      </w:pPr>
    </w:p>
    <w:p w:rsidR="003C542D" w:rsidRDefault="003C542D" w:rsidP="003C542D">
      <w:pPr>
        <w:pStyle w:val="Heading2"/>
        <w:ind w:left="1731" w:right="2078"/>
        <w:jc w:val="center"/>
      </w:pPr>
      <w:r>
        <w:rPr>
          <w:w w:val="90"/>
        </w:rPr>
        <w:t>……………</w:t>
      </w:r>
    </w:p>
    <w:p w:rsidR="003C542D" w:rsidRDefault="003C542D" w:rsidP="003C542D">
      <w:pPr>
        <w:jc w:val="center"/>
        <w:rPr>
          <w:rFonts w:ascii="Arial" w:hAnsi="Arial"/>
        </w:rPr>
        <w:sectPr w:rsidR="003C542D">
          <w:pgSz w:w="11900" w:h="16850"/>
          <w:pgMar w:top="1600" w:right="200" w:bottom="1940" w:left="560" w:header="0" w:footer="1677" w:gutter="0"/>
          <w:cols w:space="720"/>
        </w:sectPr>
      </w:pPr>
    </w:p>
    <w:p w:rsidR="003C542D" w:rsidRDefault="003C542D" w:rsidP="003C542D">
      <w:pPr>
        <w:spacing w:before="55"/>
        <w:ind w:left="844"/>
        <w:rPr>
          <w:b/>
          <w:sz w:val="27"/>
        </w:rPr>
      </w:pPr>
      <w:r>
        <w:rPr>
          <w:b/>
          <w:sz w:val="27"/>
        </w:rPr>
        <w:lastRenderedPageBreak/>
        <w:t>Subject : Arts</w:t>
      </w:r>
    </w:p>
    <w:p w:rsidR="003C542D" w:rsidRDefault="003C542D" w:rsidP="003C542D">
      <w:pPr>
        <w:pStyle w:val="BodyText"/>
        <w:spacing w:before="11"/>
        <w:rPr>
          <w:b/>
          <w:sz w:val="20"/>
        </w:rPr>
      </w:pPr>
    </w:p>
    <w:p w:rsidR="003C542D" w:rsidRDefault="003C542D" w:rsidP="003C542D">
      <w:pPr>
        <w:spacing w:line="276" w:lineRule="auto"/>
        <w:ind w:left="844" w:right="1302"/>
        <w:rPr>
          <w:b/>
          <w:sz w:val="27"/>
        </w:rPr>
      </w:pPr>
      <w:r>
        <w:rPr>
          <w:b/>
          <w:sz w:val="27"/>
        </w:rPr>
        <w:t xml:space="preserve">Course (Paper) Name &amp; No. : Philosophy Paper </w:t>
      </w:r>
      <w:r>
        <w:rPr>
          <w:rFonts w:ascii="Arial" w:hAnsi="Arial"/>
          <w:b/>
          <w:sz w:val="27"/>
        </w:rPr>
        <w:t xml:space="preserve">– </w:t>
      </w:r>
      <w:r>
        <w:rPr>
          <w:b/>
          <w:sz w:val="27"/>
        </w:rPr>
        <w:t>III (Social &amp; Political Philosophy) (ELECTIVE)</w:t>
      </w:r>
    </w:p>
    <w:p w:rsidR="003C542D" w:rsidRDefault="003C542D" w:rsidP="003C542D">
      <w:pPr>
        <w:spacing w:before="194"/>
        <w:ind w:left="844"/>
        <w:rPr>
          <w:b/>
          <w:sz w:val="27"/>
        </w:rPr>
      </w:pPr>
      <w:r>
        <w:rPr>
          <w:b/>
          <w:sz w:val="27"/>
        </w:rPr>
        <w:t>Course (Paper) Unique Code : 19050625E</w:t>
      </w:r>
    </w:p>
    <w:p w:rsidR="003C542D" w:rsidRDefault="003C542D" w:rsidP="003C542D">
      <w:pPr>
        <w:pStyle w:val="BodyText"/>
        <w:rPr>
          <w:b/>
          <w:sz w:val="20"/>
        </w:rPr>
      </w:pPr>
    </w:p>
    <w:p w:rsidR="003C542D" w:rsidRDefault="003C542D" w:rsidP="002E4181">
      <w:pPr>
        <w:pStyle w:val="BodyText"/>
        <w:spacing w:before="11"/>
        <w:rPr>
          <w:b/>
        </w:rPr>
      </w:pPr>
    </w:p>
    <w:tbl>
      <w:tblPr>
        <w:tblW w:w="0" w:type="auto"/>
        <w:tblInd w:w="7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65"/>
        <w:gridCol w:w="1868"/>
        <w:gridCol w:w="1861"/>
        <w:gridCol w:w="1865"/>
        <w:gridCol w:w="1868"/>
      </w:tblGrid>
      <w:tr w:rsidR="003C542D" w:rsidTr="00EB0EFF">
        <w:trPr>
          <w:trHeight w:val="884"/>
        </w:trPr>
        <w:tc>
          <w:tcPr>
            <w:tcW w:w="1865" w:type="dxa"/>
          </w:tcPr>
          <w:p w:rsidR="003C542D" w:rsidRDefault="003C542D" w:rsidP="00EB0EFF">
            <w:pPr>
              <w:pStyle w:val="TableParagraph"/>
              <w:spacing w:line="298" w:lineRule="exact"/>
              <w:ind w:left="331" w:right="319"/>
              <w:jc w:val="center"/>
              <w:rPr>
                <w:b/>
                <w:sz w:val="27"/>
              </w:rPr>
            </w:pPr>
            <w:r>
              <w:rPr>
                <w:b/>
                <w:sz w:val="27"/>
              </w:rPr>
              <w:t>Semester</w:t>
            </w:r>
          </w:p>
        </w:tc>
        <w:tc>
          <w:tcPr>
            <w:tcW w:w="1868" w:type="dxa"/>
          </w:tcPr>
          <w:p w:rsidR="003C542D" w:rsidRDefault="003C542D" w:rsidP="00EB0EFF">
            <w:pPr>
              <w:pStyle w:val="TableParagraph"/>
              <w:spacing w:line="298" w:lineRule="exact"/>
              <w:ind w:left="419"/>
              <w:rPr>
                <w:b/>
                <w:sz w:val="27"/>
              </w:rPr>
            </w:pPr>
            <w:r>
              <w:rPr>
                <w:b/>
                <w:sz w:val="27"/>
              </w:rPr>
              <w:t>Internal</w:t>
            </w:r>
          </w:p>
          <w:p w:rsidR="003C542D" w:rsidRDefault="003C542D" w:rsidP="00EB0EFF">
            <w:pPr>
              <w:pStyle w:val="TableParagraph"/>
              <w:ind w:left="537"/>
              <w:rPr>
                <w:b/>
                <w:sz w:val="27"/>
              </w:rPr>
            </w:pPr>
            <w:r>
              <w:rPr>
                <w:b/>
                <w:sz w:val="27"/>
              </w:rPr>
              <w:t>Marks</w:t>
            </w:r>
          </w:p>
        </w:tc>
        <w:tc>
          <w:tcPr>
            <w:tcW w:w="1861" w:type="dxa"/>
          </w:tcPr>
          <w:p w:rsidR="003C542D" w:rsidRDefault="003C542D" w:rsidP="00EB0EFF">
            <w:pPr>
              <w:pStyle w:val="TableParagraph"/>
              <w:spacing w:line="298" w:lineRule="exact"/>
              <w:ind w:left="377" w:right="371"/>
              <w:jc w:val="center"/>
              <w:rPr>
                <w:b/>
                <w:sz w:val="27"/>
              </w:rPr>
            </w:pPr>
            <w:r>
              <w:rPr>
                <w:b/>
                <w:sz w:val="27"/>
              </w:rPr>
              <w:t>External</w:t>
            </w:r>
          </w:p>
          <w:p w:rsidR="003C542D" w:rsidRDefault="003C542D" w:rsidP="00EB0EFF">
            <w:pPr>
              <w:pStyle w:val="TableParagraph"/>
              <w:ind w:left="377" w:right="363"/>
              <w:jc w:val="center"/>
              <w:rPr>
                <w:b/>
                <w:sz w:val="27"/>
              </w:rPr>
            </w:pPr>
            <w:r>
              <w:rPr>
                <w:b/>
                <w:sz w:val="27"/>
              </w:rPr>
              <w:t>Marks</w:t>
            </w:r>
          </w:p>
        </w:tc>
        <w:tc>
          <w:tcPr>
            <w:tcW w:w="1865" w:type="dxa"/>
          </w:tcPr>
          <w:p w:rsidR="003C542D" w:rsidRDefault="003C542D" w:rsidP="00EB0EFF">
            <w:pPr>
              <w:pStyle w:val="TableParagraph"/>
              <w:spacing w:line="298" w:lineRule="exact"/>
              <w:ind w:left="331" w:right="316"/>
              <w:jc w:val="center"/>
              <w:rPr>
                <w:b/>
                <w:sz w:val="27"/>
              </w:rPr>
            </w:pPr>
            <w:r>
              <w:rPr>
                <w:b/>
                <w:sz w:val="27"/>
              </w:rPr>
              <w:t>Practical</w:t>
            </w:r>
          </w:p>
          <w:p w:rsidR="003C542D" w:rsidRDefault="003C542D" w:rsidP="00EB0EFF">
            <w:pPr>
              <w:pStyle w:val="TableParagraph"/>
              <w:ind w:left="331" w:right="315"/>
              <w:jc w:val="center"/>
              <w:rPr>
                <w:b/>
                <w:sz w:val="27"/>
              </w:rPr>
            </w:pPr>
            <w:r>
              <w:rPr>
                <w:b/>
                <w:sz w:val="27"/>
              </w:rPr>
              <w:t>Marks</w:t>
            </w:r>
          </w:p>
        </w:tc>
        <w:tc>
          <w:tcPr>
            <w:tcW w:w="1868" w:type="dxa"/>
          </w:tcPr>
          <w:p w:rsidR="003C542D" w:rsidRDefault="003C542D" w:rsidP="00EB0EFF">
            <w:pPr>
              <w:pStyle w:val="TableParagraph"/>
              <w:spacing w:line="298" w:lineRule="exact"/>
              <w:ind w:left="603"/>
              <w:rPr>
                <w:b/>
                <w:sz w:val="27"/>
              </w:rPr>
            </w:pPr>
            <w:r>
              <w:rPr>
                <w:b/>
                <w:sz w:val="27"/>
              </w:rPr>
              <w:t>Total</w:t>
            </w:r>
          </w:p>
          <w:p w:rsidR="003C542D" w:rsidRDefault="003C542D" w:rsidP="00EB0EFF">
            <w:pPr>
              <w:pStyle w:val="TableParagraph"/>
              <w:ind w:left="539"/>
              <w:rPr>
                <w:b/>
                <w:sz w:val="27"/>
              </w:rPr>
            </w:pPr>
            <w:r>
              <w:rPr>
                <w:b/>
                <w:sz w:val="27"/>
              </w:rPr>
              <w:t>Marks</w:t>
            </w:r>
          </w:p>
        </w:tc>
      </w:tr>
      <w:tr w:rsidR="003C542D" w:rsidTr="00EB0EFF">
        <w:trPr>
          <w:trHeight w:val="513"/>
        </w:trPr>
        <w:tc>
          <w:tcPr>
            <w:tcW w:w="1865" w:type="dxa"/>
          </w:tcPr>
          <w:p w:rsidR="003C542D" w:rsidRDefault="003C542D" w:rsidP="00EB0EFF">
            <w:pPr>
              <w:pStyle w:val="TableParagraph"/>
              <w:spacing w:line="298" w:lineRule="exact"/>
              <w:ind w:left="331" w:right="316"/>
              <w:jc w:val="center"/>
              <w:rPr>
                <w:sz w:val="27"/>
              </w:rPr>
            </w:pPr>
            <w:r>
              <w:rPr>
                <w:sz w:val="27"/>
              </w:rPr>
              <w:t>VI</w:t>
            </w:r>
          </w:p>
        </w:tc>
        <w:tc>
          <w:tcPr>
            <w:tcW w:w="1868" w:type="dxa"/>
          </w:tcPr>
          <w:p w:rsidR="003C542D" w:rsidRDefault="003C542D" w:rsidP="00EB0EFF">
            <w:pPr>
              <w:pStyle w:val="TableParagraph"/>
              <w:spacing w:line="298" w:lineRule="exact"/>
              <w:ind w:left="685" w:right="676"/>
              <w:jc w:val="center"/>
              <w:rPr>
                <w:sz w:val="27"/>
              </w:rPr>
            </w:pPr>
            <w:r>
              <w:rPr>
                <w:sz w:val="27"/>
              </w:rPr>
              <w:t>30</w:t>
            </w:r>
          </w:p>
        </w:tc>
        <w:tc>
          <w:tcPr>
            <w:tcW w:w="1861" w:type="dxa"/>
          </w:tcPr>
          <w:p w:rsidR="003C542D" w:rsidRDefault="003C542D" w:rsidP="00EB0EFF">
            <w:pPr>
              <w:pStyle w:val="TableParagraph"/>
              <w:spacing w:line="298" w:lineRule="exact"/>
              <w:ind w:left="377" w:right="367"/>
              <w:jc w:val="center"/>
              <w:rPr>
                <w:sz w:val="27"/>
              </w:rPr>
            </w:pPr>
            <w:r>
              <w:rPr>
                <w:sz w:val="27"/>
              </w:rPr>
              <w:t>70</w:t>
            </w:r>
          </w:p>
        </w:tc>
        <w:tc>
          <w:tcPr>
            <w:tcW w:w="1865" w:type="dxa"/>
          </w:tcPr>
          <w:p w:rsidR="003C542D" w:rsidRDefault="003C542D" w:rsidP="00EB0EFF">
            <w:pPr>
              <w:pStyle w:val="TableParagraph"/>
              <w:spacing w:line="298" w:lineRule="exact"/>
              <w:ind w:left="8"/>
              <w:jc w:val="center"/>
              <w:rPr>
                <w:sz w:val="27"/>
              </w:rPr>
            </w:pPr>
            <w:r>
              <w:rPr>
                <w:sz w:val="27"/>
              </w:rPr>
              <w:t>-</w:t>
            </w:r>
          </w:p>
        </w:tc>
        <w:tc>
          <w:tcPr>
            <w:tcW w:w="1868" w:type="dxa"/>
          </w:tcPr>
          <w:p w:rsidR="003C542D" w:rsidRDefault="003C542D" w:rsidP="00EB0EFF">
            <w:pPr>
              <w:pStyle w:val="TableParagraph"/>
              <w:spacing w:line="298" w:lineRule="exact"/>
              <w:ind w:left="686" w:right="675"/>
              <w:jc w:val="center"/>
              <w:rPr>
                <w:sz w:val="27"/>
              </w:rPr>
            </w:pPr>
            <w:r>
              <w:rPr>
                <w:sz w:val="27"/>
              </w:rPr>
              <w:t>100</w:t>
            </w:r>
          </w:p>
        </w:tc>
      </w:tr>
    </w:tbl>
    <w:p w:rsidR="002E4181" w:rsidRDefault="002E4181" w:rsidP="00045102">
      <w:pPr>
        <w:rPr>
          <w:szCs w:val="28"/>
        </w:rPr>
      </w:pPr>
    </w:p>
    <w:p w:rsidR="003C542D" w:rsidRDefault="003C542D" w:rsidP="00045102">
      <w:pPr>
        <w:rPr>
          <w:szCs w:val="28"/>
        </w:rPr>
      </w:pPr>
    </w:p>
    <w:p w:rsidR="003C542D" w:rsidRDefault="003C542D" w:rsidP="003C542D">
      <w:pPr>
        <w:spacing w:before="55"/>
        <w:ind w:left="844"/>
        <w:rPr>
          <w:b/>
          <w:sz w:val="27"/>
        </w:rPr>
      </w:pPr>
      <w:r>
        <w:rPr>
          <w:b/>
          <w:sz w:val="27"/>
        </w:rPr>
        <w:t>Course Objectives:</w:t>
      </w:r>
    </w:p>
    <w:p w:rsidR="003C542D" w:rsidRDefault="003C542D" w:rsidP="003C542D">
      <w:pPr>
        <w:pStyle w:val="BodyText"/>
        <w:spacing w:before="8"/>
        <w:rPr>
          <w:b/>
          <w:sz w:val="20"/>
        </w:rPr>
      </w:pPr>
    </w:p>
    <w:p w:rsidR="003C542D" w:rsidRDefault="003C542D" w:rsidP="003C542D">
      <w:pPr>
        <w:pStyle w:val="BodyText"/>
        <w:spacing w:before="1" w:line="278" w:lineRule="auto"/>
        <w:ind w:left="1542" w:right="1241" w:hanging="3"/>
      </w:pPr>
      <w:r>
        <w:t>To inspire the student to confront the philosophical problems implicit in the experience of self, others and the universe, together with the question of their relations to ultimate transcendence (God and immortality);</w:t>
      </w:r>
    </w:p>
    <w:p w:rsidR="003C542D" w:rsidRDefault="003C542D" w:rsidP="003C542D">
      <w:pPr>
        <w:pStyle w:val="BodyText"/>
        <w:spacing w:line="276" w:lineRule="auto"/>
        <w:ind w:left="1542" w:right="1302" w:hanging="3"/>
      </w:pPr>
      <w:r>
        <w:t>To develop in the student habits of clear, critical thinking within the framework of both an adequate philosophical methodology and accepted norms of scholarship;</w:t>
      </w:r>
    </w:p>
    <w:p w:rsidR="003C542D" w:rsidRDefault="003C542D" w:rsidP="003C542D">
      <w:pPr>
        <w:pStyle w:val="BodyText"/>
        <w:spacing w:line="280" w:lineRule="auto"/>
        <w:ind w:left="1542" w:right="1302" w:hanging="3"/>
      </w:pPr>
      <w:r>
        <w:t>Finally, to help the student to formulate for himself or herself a philosophy of life or world-view.</w:t>
      </w:r>
    </w:p>
    <w:p w:rsidR="003C542D" w:rsidRDefault="003C542D" w:rsidP="003C542D">
      <w:pPr>
        <w:pStyle w:val="BodyText"/>
        <w:rPr>
          <w:sz w:val="26"/>
        </w:rPr>
      </w:pPr>
    </w:p>
    <w:p w:rsidR="003C542D" w:rsidRDefault="003C542D" w:rsidP="003C542D">
      <w:pPr>
        <w:pStyle w:val="BodyText"/>
        <w:spacing w:before="8"/>
        <w:rPr>
          <w:sz w:val="36"/>
        </w:rPr>
      </w:pPr>
    </w:p>
    <w:p w:rsidR="003C542D" w:rsidRDefault="003C542D" w:rsidP="003C542D">
      <w:pPr>
        <w:pStyle w:val="Heading2"/>
      </w:pPr>
      <w:r>
        <w:t>Course Contents:</w:t>
      </w:r>
    </w:p>
    <w:p w:rsidR="003C542D" w:rsidRDefault="003C542D" w:rsidP="003C542D">
      <w:pPr>
        <w:pStyle w:val="BodyText"/>
        <w:rPr>
          <w:b/>
          <w:sz w:val="26"/>
        </w:rPr>
      </w:pPr>
    </w:p>
    <w:p w:rsidR="003C542D" w:rsidRDefault="003C542D" w:rsidP="003C542D">
      <w:pPr>
        <w:pStyle w:val="BodyText"/>
        <w:spacing w:before="2"/>
        <w:rPr>
          <w:b/>
          <w:sz w:val="22"/>
        </w:rPr>
      </w:pPr>
    </w:p>
    <w:p w:rsidR="003C542D" w:rsidRDefault="003C542D" w:rsidP="003C542D">
      <w:pPr>
        <w:spacing w:line="484" w:lineRule="auto"/>
        <w:ind w:left="844" w:right="3191"/>
        <w:rPr>
          <w:b/>
          <w:sz w:val="27"/>
        </w:rPr>
      </w:pPr>
      <w:r>
        <w:rPr>
          <w:b/>
          <w:sz w:val="27"/>
        </w:rPr>
        <w:t xml:space="preserve">Unit : 1 Nature and scope of social </w:t>
      </w:r>
      <w:r>
        <w:rPr>
          <w:rFonts w:ascii="Arial" w:hAnsi="Arial"/>
          <w:b/>
          <w:sz w:val="27"/>
        </w:rPr>
        <w:t xml:space="preserve">– </w:t>
      </w:r>
      <w:r>
        <w:rPr>
          <w:b/>
          <w:sz w:val="27"/>
        </w:rPr>
        <w:t>political philosophy Unit : 2 Plato</w:t>
      </w:r>
      <w:r>
        <w:rPr>
          <w:rFonts w:ascii="Arial" w:hAnsi="Arial"/>
          <w:b/>
          <w:sz w:val="27"/>
        </w:rPr>
        <w:t>’</w:t>
      </w:r>
      <w:r>
        <w:rPr>
          <w:b/>
          <w:sz w:val="27"/>
        </w:rPr>
        <w:t xml:space="preserve">s theory of justice </w:t>
      </w:r>
      <w:r>
        <w:rPr>
          <w:rFonts w:ascii="Arial" w:hAnsi="Arial"/>
          <w:b/>
          <w:sz w:val="27"/>
        </w:rPr>
        <w:t xml:space="preserve">– </w:t>
      </w:r>
      <w:r>
        <w:rPr>
          <w:b/>
          <w:sz w:val="27"/>
        </w:rPr>
        <w:t>philosopher king</w:t>
      </w:r>
    </w:p>
    <w:p w:rsidR="003C542D" w:rsidRDefault="003C542D" w:rsidP="003C542D">
      <w:pPr>
        <w:spacing w:line="487" w:lineRule="auto"/>
        <w:ind w:left="844" w:right="3191"/>
        <w:rPr>
          <w:b/>
          <w:sz w:val="27"/>
        </w:rPr>
      </w:pPr>
      <w:r>
        <w:rPr>
          <w:b/>
          <w:sz w:val="27"/>
        </w:rPr>
        <w:t xml:space="preserve">Unit : 3 Principles of Democracy </w:t>
      </w:r>
      <w:r>
        <w:rPr>
          <w:rFonts w:ascii="Arial" w:hAnsi="Arial"/>
          <w:b/>
          <w:sz w:val="27"/>
        </w:rPr>
        <w:t xml:space="preserve">– </w:t>
      </w:r>
      <w:r>
        <w:rPr>
          <w:b/>
          <w:sz w:val="27"/>
        </w:rPr>
        <w:t xml:space="preserve">Republic communism Unit : 4 Society </w:t>
      </w:r>
      <w:r>
        <w:rPr>
          <w:rFonts w:ascii="Arial" w:hAnsi="Arial"/>
          <w:b/>
          <w:sz w:val="27"/>
        </w:rPr>
        <w:t xml:space="preserve">– </w:t>
      </w:r>
      <w:r>
        <w:rPr>
          <w:b/>
          <w:sz w:val="27"/>
        </w:rPr>
        <w:t>individual and state</w:t>
      </w:r>
    </w:p>
    <w:p w:rsidR="003C542D" w:rsidRDefault="003C542D" w:rsidP="003C542D">
      <w:pPr>
        <w:spacing w:line="487" w:lineRule="auto"/>
        <w:rPr>
          <w:sz w:val="27"/>
        </w:rPr>
        <w:sectPr w:rsidR="003C542D">
          <w:pgSz w:w="11900" w:h="16850"/>
          <w:pgMar w:top="1600" w:right="200" w:bottom="1940" w:left="560" w:header="0" w:footer="1677" w:gutter="0"/>
          <w:cols w:space="720"/>
        </w:sectPr>
      </w:pPr>
    </w:p>
    <w:p w:rsidR="003C542D" w:rsidRDefault="003C542D" w:rsidP="003C542D">
      <w:pPr>
        <w:pStyle w:val="BodyText"/>
        <w:rPr>
          <w:b/>
          <w:sz w:val="20"/>
        </w:rPr>
      </w:pPr>
    </w:p>
    <w:p w:rsidR="003C542D" w:rsidRDefault="003C542D" w:rsidP="003C542D">
      <w:pPr>
        <w:pStyle w:val="BodyText"/>
        <w:spacing w:before="7"/>
        <w:rPr>
          <w:b/>
          <w:sz w:val="18"/>
        </w:rPr>
      </w:pPr>
    </w:p>
    <w:p w:rsidR="003C542D" w:rsidRDefault="003C542D" w:rsidP="003C542D">
      <w:pPr>
        <w:spacing w:before="54" w:line="484" w:lineRule="auto"/>
        <w:ind w:left="844" w:right="2582"/>
        <w:rPr>
          <w:b/>
          <w:sz w:val="27"/>
        </w:rPr>
      </w:pPr>
      <w:r>
        <w:rPr>
          <w:b/>
          <w:sz w:val="27"/>
        </w:rPr>
        <w:t>Unit : 5 Theory</w:t>
      </w:r>
      <w:r>
        <w:rPr>
          <w:rFonts w:ascii="Arial" w:hAnsi="Arial"/>
          <w:b/>
          <w:sz w:val="27"/>
        </w:rPr>
        <w:t>’</w:t>
      </w:r>
      <w:r>
        <w:rPr>
          <w:b/>
          <w:sz w:val="27"/>
        </w:rPr>
        <w:t>s of social contract. Hobbes, Locke and Russo Unit : 6 Theory of Minority and Reservation</w:t>
      </w:r>
    </w:p>
    <w:p w:rsidR="003C542D" w:rsidRDefault="003C542D" w:rsidP="003C542D">
      <w:pPr>
        <w:pStyle w:val="BodyText"/>
        <w:rPr>
          <w:b/>
          <w:sz w:val="26"/>
        </w:rPr>
      </w:pPr>
    </w:p>
    <w:p w:rsidR="003C542D" w:rsidRDefault="003C542D" w:rsidP="003C542D">
      <w:pPr>
        <w:pStyle w:val="BodyText"/>
        <w:spacing w:before="4"/>
        <w:rPr>
          <w:b/>
          <w:sz w:val="28"/>
        </w:rPr>
      </w:pPr>
    </w:p>
    <w:p w:rsidR="003C542D" w:rsidRDefault="003C542D" w:rsidP="003C542D">
      <w:pPr>
        <w:ind w:left="844"/>
        <w:rPr>
          <w:b/>
          <w:sz w:val="27"/>
        </w:rPr>
      </w:pPr>
      <w:r>
        <w:rPr>
          <w:b/>
          <w:sz w:val="27"/>
        </w:rPr>
        <w:t>Bibliography:</w:t>
      </w:r>
    </w:p>
    <w:p w:rsidR="003C542D" w:rsidRDefault="003C542D" w:rsidP="003C542D">
      <w:pPr>
        <w:pStyle w:val="BodyText"/>
        <w:spacing w:before="6"/>
        <w:rPr>
          <w:b/>
        </w:rPr>
      </w:pPr>
    </w:p>
    <w:p w:rsidR="003C542D" w:rsidRDefault="003C542D" w:rsidP="003C542D">
      <w:pPr>
        <w:pStyle w:val="BodyText"/>
        <w:ind w:left="1542"/>
      </w:pPr>
      <w:r>
        <w:t>Plato - Republic.</w:t>
      </w:r>
    </w:p>
    <w:p w:rsidR="003C542D" w:rsidRDefault="003C542D" w:rsidP="003C542D">
      <w:pPr>
        <w:pStyle w:val="BodyText"/>
        <w:spacing w:before="3"/>
        <w:ind w:left="1542"/>
      </w:pPr>
      <w:r>
        <w:t>B. G. Desai - Political Philosophy.</w:t>
      </w:r>
    </w:p>
    <w:p w:rsidR="003C542D" w:rsidRDefault="003C542D" w:rsidP="003C542D">
      <w:pPr>
        <w:pStyle w:val="BodyText"/>
        <w:spacing w:before="3"/>
        <w:ind w:left="1542"/>
      </w:pPr>
      <w:r>
        <w:t>Plato nu Republic. Uni. Granth Nirman. Ahmadavad.</w:t>
      </w:r>
    </w:p>
    <w:p w:rsidR="003C542D" w:rsidRDefault="003C542D" w:rsidP="003C542D">
      <w:pPr>
        <w:pStyle w:val="BodyText"/>
        <w:spacing w:before="3"/>
        <w:ind w:left="1542" w:right="1302"/>
      </w:pPr>
      <w:r>
        <w:t>J. S. Mackenzie - Out lines of social. Philosophy - Allen &amp; Unwin. Londan. Ajitkumar Sinha - Social Philosophy - Calcutta.</w:t>
      </w:r>
    </w:p>
    <w:p w:rsidR="003C542D" w:rsidRDefault="003C542D" w:rsidP="003C542D">
      <w:pPr>
        <w:pStyle w:val="BodyText"/>
        <w:spacing w:before="5"/>
        <w:ind w:left="1542" w:right="1302" w:firstLine="57"/>
      </w:pPr>
      <w:r>
        <w:t>Dr. N. V. Joshi - Social and Political Philosophy - Current Book House - Bombay.</w:t>
      </w: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rPr>
          <w:sz w:val="26"/>
        </w:rPr>
      </w:pPr>
    </w:p>
    <w:p w:rsidR="003C542D" w:rsidRDefault="003C542D" w:rsidP="003C542D">
      <w:pPr>
        <w:pStyle w:val="BodyText"/>
        <w:spacing w:before="6"/>
        <w:rPr>
          <w:sz w:val="31"/>
        </w:rPr>
      </w:pPr>
    </w:p>
    <w:p w:rsidR="003C542D" w:rsidRDefault="003C542D" w:rsidP="003C542D">
      <w:pPr>
        <w:pStyle w:val="Heading2"/>
        <w:ind w:left="1736" w:right="2078"/>
        <w:jc w:val="center"/>
      </w:pPr>
      <w:r>
        <w:rPr>
          <w:w w:val="90"/>
        </w:rPr>
        <w:t>……………</w:t>
      </w:r>
    </w:p>
    <w:p w:rsidR="003C542D" w:rsidRDefault="003C542D" w:rsidP="003C542D">
      <w:pPr>
        <w:jc w:val="center"/>
        <w:rPr>
          <w:rFonts w:ascii="Arial" w:hAnsi="Arial"/>
        </w:rPr>
        <w:sectPr w:rsidR="003C542D">
          <w:pgSz w:w="11900" w:h="16850"/>
          <w:pgMar w:top="1600" w:right="200" w:bottom="1940" w:left="560" w:header="0" w:footer="1677" w:gutter="0"/>
          <w:cols w:space="720"/>
        </w:sectPr>
      </w:pPr>
    </w:p>
    <w:p w:rsidR="003C542D" w:rsidRDefault="003C542D" w:rsidP="003C542D">
      <w:pPr>
        <w:pStyle w:val="BodyText"/>
        <w:rPr>
          <w:rFonts w:ascii="Arial"/>
          <w:b/>
          <w:sz w:val="20"/>
        </w:rPr>
      </w:pPr>
    </w:p>
    <w:p w:rsidR="003C542D" w:rsidRDefault="003C542D" w:rsidP="003C542D">
      <w:pPr>
        <w:pStyle w:val="BodyText"/>
        <w:spacing w:before="3"/>
        <w:rPr>
          <w:rFonts w:ascii="Arial"/>
          <w:b/>
          <w:sz w:val="19"/>
        </w:rPr>
      </w:pPr>
    </w:p>
    <w:p w:rsidR="003C542D" w:rsidRDefault="003C542D" w:rsidP="003C542D">
      <w:pPr>
        <w:spacing w:before="55"/>
        <w:ind w:left="904"/>
        <w:rPr>
          <w:b/>
          <w:sz w:val="27"/>
        </w:rPr>
      </w:pPr>
      <w:r>
        <w:rPr>
          <w:b/>
          <w:sz w:val="27"/>
        </w:rPr>
        <w:t>Subject : Law</w:t>
      </w:r>
    </w:p>
    <w:p w:rsidR="003C542D" w:rsidRDefault="003C542D" w:rsidP="003C542D">
      <w:pPr>
        <w:pStyle w:val="BodyText"/>
        <w:spacing w:before="11"/>
        <w:rPr>
          <w:b/>
          <w:sz w:val="20"/>
        </w:rPr>
      </w:pPr>
    </w:p>
    <w:p w:rsidR="003C542D" w:rsidRDefault="003C542D" w:rsidP="003C542D">
      <w:pPr>
        <w:spacing w:line="424" w:lineRule="auto"/>
        <w:ind w:left="904" w:right="4161"/>
        <w:rPr>
          <w:b/>
          <w:sz w:val="27"/>
        </w:rPr>
      </w:pPr>
      <w:r>
        <w:rPr>
          <w:b/>
          <w:sz w:val="27"/>
        </w:rPr>
        <w:t xml:space="preserve">Course (Paper) Name &amp; No. : Family Law </w:t>
      </w:r>
      <w:r>
        <w:rPr>
          <w:rFonts w:ascii="Arial" w:hAnsi="Arial"/>
          <w:b/>
          <w:sz w:val="27"/>
        </w:rPr>
        <w:t xml:space="preserve">– </w:t>
      </w:r>
      <w:r>
        <w:rPr>
          <w:b/>
          <w:sz w:val="27"/>
        </w:rPr>
        <w:t>II (CORE) Course (Paper) Unique Code : 19050626</w:t>
      </w:r>
    </w:p>
    <w:p w:rsidR="003C542D" w:rsidRDefault="003C542D" w:rsidP="003C542D">
      <w:pPr>
        <w:pStyle w:val="BodyText"/>
        <w:rPr>
          <w:b/>
          <w:sz w:val="20"/>
        </w:rPr>
      </w:pPr>
    </w:p>
    <w:p w:rsidR="003C542D" w:rsidRDefault="003C542D" w:rsidP="003C542D">
      <w:pPr>
        <w:pStyle w:val="BodyText"/>
        <w:spacing w:before="11"/>
        <w:rPr>
          <w:b/>
        </w:rPr>
      </w:pPr>
    </w:p>
    <w:tbl>
      <w:tblPr>
        <w:tblW w:w="0" w:type="auto"/>
        <w:tblInd w:w="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65"/>
        <w:gridCol w:w="1868"/>
        <w:gridCol w:w="1861"/>
        <w:gridCol w:w="1866"/>
        <w:gridCol w:w="1868"/>
      </w:tblGrid>
      <w:tr w:rsidR="00E4379C" w:rsidTr="00EB0EFF">
        <w:trPr>
          <w:trHeight w:val="887"/>
        </w:trPr>
        <w:tc>
          <w:tcPr>
            <w:tcW w:w="1865" w:type="dxa"/>
          </w:tcPr>
          <w:p w:rsidR="00E4379C" w:rsidRDefault="00E4379C" w:rsidP="00EB0EFF">
            <w:pPr>
              <w:pStyle w:val="TableParagraph"/>
              <w:spacing w:line="298" w:lineRule="exact"/>
              <w:ind w:left="331" w:right="319"/>
              <w:jc w:val="center"/>
              <w:rPr>
                <w:b/>
                <w:sz w:val="27"/>
              </w:rPr>
            </w:pPr>
            <w:r>
              <w:rPr>
                <w:b/>
                <w:sz w:val="27"/>
              </w:rPr>
              <w:t>Semester</w:t>
            </w:r>
          </w:p>
        </w:tc>
        <w:tc>
          <w:tcPr>
            <w:tcW w:w="1868" w:type="dxa"/>
          </w:tcPr>
          <w:p w:rsidR="00E4379C" w:rsidRDefault="00E4379C" w:rsidP="00EB0EFF">
            <w:pPr>
              <w:pStyle w:val="TableParagraph"/>
              <w:spacing w:line="298" w:lineRule="exact"/>
              <w:ind w:left="419"/>
              <w:rPr>
                <w:b/>
                <w:sz w:val="27"/>
              </w:rPr>
            </w:pPr>
            <w:r>
              <w:rPr>
                <w:b/>
                <w:sz w:val="27"/>
              </w:rPr>
              <w:t>Internal</w:t>
            </w:r>
          </w:p>
          <w:p w:rsidR="00E4379C" w:rsidRDefault="00E4379C" w:rsidP="00EB0EFF">
            <w:pPr>
              <w:pStyle w:val="TableParagraph"/>
              <w:spacing w:before="1"/>
              <w:ind w:left="537"/>
              <w:rPr>
                <w:b/>
                <w:sz w:val="27"/>
              </w:rPr>
            </w:pPr>
            <w:r>
              <w:rPr>
                <w:b/>
                <w:sz w:val="27"/>
              </w:rPr>
              <w:t>Marks</w:t>
            </w:r>
          </w:p>
        </w:tc>
        <w:tc>
          <w:tcPr>
            <w:tcW w:w="1861" w:type="dxa"/>
          </w:tcPr>
          <w:p w:rsidR="00E4379C" w:rsidRDefault="00E4379C" w:rsidP="00EB0EFF">
            <w:pPr>
              <w:pStyle w:val="TableParagraph"/>
              <w:spacing w:line="298" w:lineRule="exact"/>
              <w:ind w:left="377" w:right="371"/>
              <w:jc w:val="center"/>
              <w:rPr>
                <w:b/>
                <w:sz w:val="27"/>
              </w:rPr>
            </w:pPr>
            <w:r>
              <w:rPr>
                <w:b/>
                <w:sz w:val="27"/>
              </w:rPr>
              <w:t>External</w:t>
            </w:r>
          </w:p>
          <w:p w:rsidR="00E4379C" w:rsidRDefault="00E4379C" w:rsidP="00EB0EFF">
            <w:pPr>
              <w:pStyle w:val="TableParagraph"/>
              <w:spacing w:before="1"/>
              <w:ind w:left="377" w:right="363"/>
              <w:jc w:val="center"/>
              <w:rPr>
                <w:b/>
                <w:sz w:val="27"/>
              </w:rPr>
            </w:pPr>
            <w:r>
              <w:rPr>
                <w:b/>
                <w:sz w:val="27"/>
              </w:rPr>
              <w:t>Marks</w:t>
            </w:r>
          </w:p>
        </w:tc>
        <w:tc>
          <w:tcPr>
            <w:tcW w:w="1866" w:type="dxa"/>
          </w:tcPr>
          <w:p w:rsidR="00E4379C" w:rsidRDefault="00E4379C" w:rsidP="00EB0EFF">
            <w:pPr>
              <w:pStyle w:val="TableParagraph"/>
              <w:spacing w:line="298" w:lineRule="exact"/>
              <w:ind w:left="363" w:right="349"/>
              <w:jc w:val="center"/>
              <w:rPr>
                <w:b/>
                <w:sz w:val="27"/>
              </w:rPr>
            </w:pPr>
            <w:r>
              <w:rPr>
                <w:b/>
                <w:sz w:val="27"/>
              </w:rPr>
              <w:t>Practical</w:t>
            </w:r>
          </w:p>
          <w:p w:rsidR="00E4379C" w:rsidRDefault="00E4379C" w:rsidP="00EB0EFF">
            <w:pPr>
              <w:pStyle w:val="TableParagraph"/>
              <w:spacing w:before="1"/>
              <w:ind w:left="363" w:right="348"/>
              <w:jc w:val="center"/>
              <w:rPr>
                <w:b/>
                <w:sz w:val="27"/>
              </w:rPr>
            </w:pPr>
            <w:r>
              <w:rPr>
                <w:b/>
                <w:sz w:val="27"/>
              </w:rPr>
              <w:t>Marks</w:t>
            </w:r>
          </w:p>
        </w:tc>
        <w:tc>
          <w:tcPr>
            <w:tcW w:w="1868" w:type="dxa"/>
          </w:tcPr>
          <w:p w:rsidR="00E4379C" w:rsidRDefault="00E4379C" w:rsidP="00EB0EFF">
            <w:pPr>
              <w:pStyle w:val="TableParagraph"/>
              <w:spacing w:line="298" w:lineRule="exact"/>
              <w:ind w:left="602"/>
              <w:rPr>
                <w:b/>
                <w:sz w:val="27"/>
              </w:rPr>
            </w:pPr>
            <w:r>
              <w:rPr>
                <w:b/>
                <w:sz w:val="27"/>
              </w:rPr>
              <w:t>Total</w:t>
            </w:r>
          </w:p>
          <w:p w:rsidR="00E4379C" w:rsidRDefault="00E4379C" w:rsidP="00EB0EFF">
            <w:pPr>
              <w:pStyle w:val="TableParagraph"/>
              <w:spacing w:before="1"/>
              <w:ind w:left="538"/>
              <w:rPr>
                <w:b/>
                <w:sz w:val="27"/>
              </w:rPr>
            </w:pPr>
            <w:r>
              <w:rPr>
                <w:b/>
                <w:sz w:val="27"/>
              </w:rPr>
              <w:t>Marks</w:t>
            </w:r>
          </w:p>
        </w:tc>
      </w:tr>
      <w:tr w:rsidR="00E4379C" w:rsidTr="00EB0EFF">
        <w:trPr>
          <w:trHeight w:val="510"/>
        </w:trPr>
        <w:tc>
          <w:tcPr>
            <w:tcW w:w="1865" w:type="dxa"/>
          </w:tcPr>
          <w:p w:rsidR="00E4379C" w:rsidRDefault="00E4379C" w:rsidP="00EB0EFF">
            <w:pPr>
              <w:pStyle w:val="TableParagraph"/>
              <w:spacing w:line="298" w:lineRule="exact"/>
              <w:ind w:left="331" w:right="316"/>
              <w:jc w:val="center"/>
              <w:rPr>
                <w:sz w:val="27"/>
              </w:rPr>
            </w:pPr>
            <w:r>
              <w:rPr>
                <w:sz w:val="27"/>
              </w:rPr>
              <w:t>VI</w:t>
            </w:r>
          </w:p>
        </w:tc>
        <w:tc>
          <w:tcPr>
            <w:tcW w:w="1868" w:type="dxa"/>
          </w:tcPr>
          <w:p w:rsidR="00E4379C" w:rsidRDefault="00E4379C" w:rsidP="00EB0EFF">
            <w:pPr>
              <w:pStyle w:val="TableParagraph"/>
              <w:spacing w:line="298" w:lineRule="exact"/>
              <w:ind w:left="685" w:right="676"/>
              <w:jc w:val="center"/>
              <w:rPr>
                <w:sz w:val="27"/>
              </w:rPr>
            </w:pPr>
            <w:r>
              <w:rPr>
                <w:sz w:val="27"/>
              </w:rPr>
              <w:t>30</w:t>
            </w:r>
          </w:p>
        </w:tc>
        <w:tc>
          <w:tcPr>
            <w:tcW w:w="1861" w:type="dxa"/>
          </w:tcPr>
          <w:p w:rsidR="00E4379C" w:rsidRDefault="00E4379C" w:rsidP="00EB0EFF">
            <w:pPr>
              <w:pStyle w:val="TableParagraph"/>
              <w:spacing w:line="298" w:lineRule="exact"/>
              <w:ind w:left="377" w:right="367"/>
              <w:jc w:val="center"/>
              <w:rPr>
                <w:sz w:val="27"/>
              </w:rPr>
            </w:pPr>
            <w:r>
              <w:rPr>
                <w:sz w:val="27"/>
              </w:rPr>
              <w:t>70</w:t>
            </w:r>
          </w:p>
        </w:tc>
        <w:tc>
          <w:tcPr>
            <w:tcW w:w="1866" w:type="dxa"/>
          </w:tcPr>
          <w:p w:rsidR="00E4379C" w:rsidRDefault="00E4379C" w:rsidP="00EB0EFF">
            <w:pPr>
              <w:pStyle w:val="TableParagraph"/>
              <w:spacing w:line="298" w:lineRule="exact"/>
              <w:ind w:left="7"/>
              <w:jc w:val="center"/>
              <w:rPr>
                <w:sz w:val="27"/>
              </w:rPr>
            </w:pPr>
            <w:r>
              <w:rPr>
                <w:sz w:val="27"/>
              </w:rPr>
              <w:t>-</w:t>
            </w:r>
          </w:p>
        </w:tc>
        <w:tc>
          <w:tcPr>
            <w:tcW w:w="1868" w:type="dxa"/>
          </w:tcPr>
          <w:p w:rsidR="00E4379C" w:rsidRDefault="00E4379C" w:rsidP="00EB0EFF">
            <w:pPr>
              <w:pStyle w:val="TableParagraph"/>
              <w:spacing w:line="298" w:lineRule="exact"/>
              <w:ind w:left="685" w:right="676"/>
              <w:jc w:val="center"/>
              <w:rPr>
                <w:sz w:val="27"/>
              </w:rPr>
            </w:pPr>
            <w:r>
              <w:rPr>
                <w:sz w:val="27"/>
              </w:rPr>
              <w:t>100</w:t>
            </w:r>
          </w:p>
        </w:tc>
      </w:tr>
    </w:tbl>
    <w:p w:rsidR="003C542D" w:rsidRDefault="003C542D" w:rsidP="00045102">
      <w:pPr>
        <w:rPr>
          <w:szCs w:val="28"/>
        </w:rPr>
      </w:pPr>
    </w:p>
    <w:p w:rsidR="00E4379C" w:rsidRDefault="00E4379C" w:rsidP="00045102">
      <w:pPr>
        <w:rPr>
          <w:szCs w:val="28"/>
        </w:rPr>
      </w:pPr>
    </w:p>
    <w:p w:rsidR="00E4379C" w:rsidRDefault="00E4379C" w:rsidP="00E4379C">
      <w:pPr>
        <w:spacing w:before="55"/>
        <w:ind w:left="904"/>
        <w:rPr>
          <w:b/>
          <w:sz w:val="27"/>
        </w:rPr>
      </w:pPr>
      <w:r>
        <w:rPr>
          <w:b/>
          <w:sz w:val="27"/>
        </w:rPr>
        <w:t>Course Objectives:</w:t>
      </w:r>
    </w:p>
    <w:p w:rsidR="00E4379C" w:rsidRDefault="00E4379C" w:rsidP="00E4379C">
      <w:pPr>
        <w:pStyle w:val="BodyText"/>
        <w:spacing w:before="5"/>
        <w:rPr>
          <w:b/>
        </w:rPr>
      </w:pPr>
    </w:p>
    <w:p w:rsidR="00E4379C" w:rsidRDefault="00E4379C" w:rsidP="00E4379C">
      <w:pPr>
        <w:pStyle w:val="BodyText"/>
        <w:spacing w:line="360" w:lineRule="auto"/>
        <w:ind w:left="680" w:right="1015" w:firstLine="720"/>
        <w:jc w:val="both"/>
      </w:pPr>
      <w:r>
        <w:t>The course structure is designed mainly with flute objectives in view. One is to provide adequate sociological perspectives so that basic concepts relating, to family are expounded in their social setting. The next objective is to give an overview of some of the current problems arising out of the foundational inequalities writ large in the various family concepts. The third objective is to view family law not merely as a separate system of personal laws based upon regions but as the one cutting across the religious lines and eventually enabling</w:t>
      </w:r>
      <w:r>
        <w:rPr>
          <w:spacing w:val="59"/>
        </w:rPr>
        <w:t xml:space="preserve"> </w:t>
      </w:r>
      <w:r>
        <w:t>us to fulfill the constitutional directive of uniform civil code. Such a restructuring would make the study of familial relations more</w:t>
      </w:r>
      <w:r>
        <w:rPr>
          <w:spacing w:val="-10"/>
        </w:rPr>
        <w:t xml:space="preserve"> </w:t>
      </w:r>
      <w:r>
        <w:t>meaningful.</w:t>
      </w:r>
    </w:p>
    <w:p w:rsidR="00E4379C" w:rsidRDefault="00E4379C" w:rsidP="00E4379C">
      <w:pPr>
        <w:pStyle w:val="BodyText"/>
        <w:spacing w:before="7"/>
        <w:rPr>
          <w:sz w:val="20"/>
        </w:rPr>
      </w:pPr>
    </w:p>
    <w:p w:rsidR="00E4379C" w:rsidRDefault="00E4379C" w:rsidP="00E4379C">
      <w:pPr>
        <w:pStyle w:val="Heading2"/>
        <w:spacing w:line="484" w:lineRule="auto"/>
        <w:ind w:left="680" w:right="7659" w:firstLine="223"/>
        <w:jc w:val="both"/>
      </w:pPr>
      <w:r>
        <w:t>Course Contents: Unit : 1 JOIINTFAMILY</w:t>
      </w:r>
    </w:p>
    <w:p w:rsidR="00E4379C" w:rsidRDefault="00E4379C" w:rsidP="00E4379C">
      <w:pPr>
        <w:pStyle w:val="BodyText"/>
        <w:spacing w:before="10"/>
        <w:rPr>
          <w:b/>
          <w:sz w:val="26"/>
        </w:rPr>
      </w:pPr>
    </w:p>
    <w:p w:rsidR="00E4379C" w:rsidRDefault="00E4379C" w:rsidP="00E4379C">
      <w:pPr>
        <w:pStyle w:val="BodyText"/>
        <w:spacing w:before="1" w:line="276" w:lineRule="auto"/>
        <w:ind w:left="1401" w:right="6418"/>
      </w:pPr>
      <w:r>
        <w:t>1.1Mitakshara Joint Family 1.2Mitakshara coparcenary -</w:t>
      </w:r>
    </w:p>
    <w:p w:rsidR="00E4379C" w:rsidRDefault="00E4379C" w:rsidP="00263A50">
      <w:pPr>
        <w:pStyle w:val="ListParagraph"/>
        <w:widowControl w:val="0"/>
        <w:numPr>
          <w:ilvl w:val="2"/>
          <w:numId w:val="15"/>
        </w:numPr>
        <w:tabs>
          <w:tab w:val="left" w:pos="2753"/>
        </w:tabs>
        <w:autoSpaceDE w:val="0"/>
        <w:autoSpaceDN w:val="0"/>
        <w:spacing w:before="2" w:after="0" w:line="240" w:lineRule="auto"/>
        <w:ind w:hanging="721"/>
        <w:contextualSpacing w:val="0"/>
        <w:rPr>
          <w:sz w:val="27"/>
        </w:rPr>
      </w:pPr>
      <w:r>
        <w:rPr>
          <w:sz w:val="27"/>
        </w:rPr>
        <w:lastRenderedPageBreak/>
        <w:t>Formation and</w:t>
      </w:r>
      <w:r>
        <w:rPr>
          <w:spacing w:val="-2"/>
          <w:sz w:val="27"/>
        </w:rPr>
        <w:t xml:space="preserve"> </w:t>
      </w:r>
      <w:r>
        <w:rPr>
          <w:sz w:val="27"/>
        </w:rPr>
        <w:t>Incidents</w:t>
      </w:r>
    </w:p>
    <w:p w:rsidR="00E4379C" w:rsidRDefault="00E4379C" w:rsidP="00E4379C">
      <w:pPr>
        <w:rPr>
          <w:sz w:val="27"/>
        </w:rPr>
        <w:sectPr w:rsidR="00E4379C">
          <w:pgSz w:w="11900" w:h="16850"/>
          <w:pgMar w:top="1600" w:right="200" w:bottom="1940" w:left="560" w:header="0" w:footer="1677" w:gutter="0"/>
          <w:cols w:space="720"/>
        </w:sectPr>
      </w:pPr>
    </w:p>
    <w:p w:rsidR="00E4379C" w:rsidRDefault="00E4379C" w:rsidP="00263A50">
      <w:pPr>
        <w:pStyle w:val="ListParagraph"/>
        <w:widowControl w:val="0"/>
        <w:numPr>
          <w:ilvl w:val="2"/>
          <w:numId w:val="15"/>
        </w:numPr>
        <w:tabs>
          <w:tab w:val="left" w:pos="2753"/>
        </w:tabs>
        <w:autoSpaceDE w:val="0"/>
        <w:autoSpaceDN w:val="0"/>
        <w:spacing w:before="36" w:after="0"/>
        <w:ind w:right="1649"/>
        <w:contextualSpacing w:val="0"/>
        <w:rPr>
          <w:sz w:val="27"/>
        </w:rPr>
      </w:pPr>
      <w:r>
        <w:rPr>
          <w:sz w:val="27"/>
        </w:rPr>
        <w:lastRenderedPageBreak/>
        <w:t xml:space="preserve">Property under Miltakshara Law </w:t>
      </w:r>
      <w:r>
        <w:rPr>
          <w:rFonts w:ascii="Times New Roman" w:hAnsi="Times New Roman"/>
          <w:sz w:val="27"/>
        </w:rPr>
        <w:t>–</w:t>
      </w:r>
      <w:r>
        <w:rPr>
          <w:sz w:val="27"/>
        </w:rPr>
        <w:t>Suppurate property and coparcener/property</w:t>
      </w:r>
    </w:p>
    <w:p w:rsidR="00E4379C" w:rsidRDefault="00E4379C" w:rsidP="00263A50">
      <w:pPr>
        <w:pStyle w:val="ListParagraph"/>
        <w:widowControl w:val="0"/>
        <w:numPr>
          <w:ilvl w:val="1"/>
          <w:numId w:val="14"/>
        </w:numPr>
        <w:tabs>
          <w:tab w:val="left" w:pos="1762"/>
        </w:tabs>
        <w:autoSpaceDE w:val="0"/>
        <w:autoSpaceDN w:val="0"/>
        <w:spacing w:before="2" w:after="0" w:line="240" w:lineRule="auto"/>
        <w:ind w:hanging="361"/>
        <w:contextualSpacing w:val="0"/>
        <w:rPr>
          <w:rFonts w:ascii="Times New Roman" w:hAnsi="Times New Roman"/>
          <w:sz w:val="27"/>
        </w:rPr>
      </w:pPr>
      <w:r>
        <w:rPr>
          <w:sz w:val="27"/>
        </w:rPr>
        <w:t>Dayabhaga</w:t>
      </w:r>
      <w:r>
        <w:rPr>
          <w:spacing w:val="-1"/>
          <w:sz w:val="27"/>
        </w:rPr>
        <w:t xml:space="preserve"> </w:t>
      </w:r>
      <w:r>
        <w:rPr>
          <w:sz w:val="27"/>
        </w:rPr>
        <w:t>coparacenary</w:t>
      </w:r>
      <w:r>
        <w:rPr>
          <w:rFonts w:ascii="Times New Roman" w:hAnsi="Times New Roman"/>
          <w:sz w:val="27"/>
        </w:rPr>
        <w:t>–</w:t>
      </w:r>
    </w:p>
    <w:p w:rsidR="00E4379C" w:rsidRDefault="00E4379C" w:rsidP="00263A50">
      <w:pPr>
        <w:pStyle w:val="ListParagraph"/>
        <w:widowControl w:val="0"/>
        <w:numPr>
          <w:ilvl w:val="2"/>
          <w:numId w:val="14"/>
        </w:numPr>
        <w:tabs>
          <w:tab w:val="left" w:pos="2753"/>
        </w:tabs>
        <w:autoSpaceDE w:val="0"/>
        <w:autoSpaceDN w:val="0"/>
        <w:spacing w:before="46" w:after="0" w:line="240" w:lineRule="auto"/>
        <w:ind w:hanging="721"/>
        <w:contextualSpacing w:val="0"/>
        <w:rPr>
          <w:sz w:val="27"/>
        </w:rPr>
      </w:pPr>
      <w:r>
        <w:rPr>
          <w:sz w:val="27"/>
        </w:rPr>
        <w:t>Formation and</w:t>
      </w:r>
      <w:r>
        <w:rPr>
          <w:spacing w:val="-2"/>
          <w:sz w:val="27"/>
        </w:rPr>
        <w:t xml:space="preserve"> </w:t>
      </w:r>
      <w:r>
        <w:rPr>
          <w:sz w:val="27"/>
        </w:rPr>
        <w:t>Incidents</w:t>
      </w:r>
    </w:p>
    <w:p w:rsidR="00E4379C" w:rsidRDefault="00E4379C" w:rsidP="00263A50">
      <w:pPr>
        <w:pStyle w:val="ListParagraph"/>
        <w:widowControl w:val="0"/>
        <w:numPr>
          <w:ilvl w:val="2"/>
          <w:numId w:val="14"/>
        </w:numPr>
        <w:tabs>
          <w:tab w:val="left" w:pos="2812"/>
          <w:tab w:val="left" w:pos="2813"/>
        </w:tabs>
        <w:autoSpaceDE w:val="0"/>
        <w:autoSpaceDN w:val="0"/>
        <w:spacing w:before="49" w:after="0" w:line="240" w:lineRule="auto"/>
        <w:ind w:left="2812" w:hanging="781"/>
        <w:contextualSpacing w:val="0"/>
        <w:rPr>
          <w:sz w:val="27"/>
        </w:rPr>
      </w:pPr>
      <w:r>
        <w:rPr>
          <w:sz w:val="27"/>
        </w:rPr>
        <w:t>Property under Dayaybhaga</w:t>
      </w:r>
      <w:r>
        <w:rPr>
          <w:spacing w:val="-7"/>
          <w:sz w:val="27"/>
        </w:rPr>
        <w:t xml:space="preserve"> </w:t>
      </w:r>
      <w:r>
        <w:rPr>
          <w:sz w:val="27"/>
        </w:rPr>
        <w:t>law</w:t>
      </w:r>
    </w:p>
    <w:p w:rsidR="00E4379C" w:rsidRDefault="00E4379C" w:rsidP="00263A50">
      <w:pPr>
        <w:pStyle w:val="ListParagraph"/>
        <w:widowControl w:val="0"/>
        <w:numPr>
          <w:ilvl w:val="1"/>
          <w:numId w:val="14"/>
        </w:numPr>
        <w:tabs>
          <w:tab w:val="left" w:pos="1762"/>
        </w:tabs>
        <w:autoSpaceDE w:val="0"/>
        <w:autoSpaceDN w:val="0"/>
        <w:spacing w:before="48" w:after="0"/>
        <w:ind w:right="2336"/>
        <w:contextualSpacing w:val="0"/>
        <w:rPr>
          <w:sz w:val="27"/>
        </w:rPr>
      </w:pPr>
      <w:r>
        <w:rPr>
          <w:sz w:val="27"/>
        </w:rPr>
        <w:t xml:space="preserve">Karta of the Joint family </w:t>
      </w:r>
      <w:r>
        <w:rPr>
          <w:rFonts w:ascii="Times New Roman" w:hAnsi="Times New Roman"/>
          <w:sz w:val="27"/>
        </w:rPr>
        <w:t xml:space="preserve">– </w:t>
      </w:r>
      <w:r>
        <w:rPr>
          <w:sz w:val="27"/>
        </w:rPr>
        <w:t>His position, Powers Privileges</w:t>
      </w:r>
      <w:r>
        <w:rPr>
          <w:spacing w:val="-37"/>
          <w:sz w:val="27"/>
        </w:rPr>
        <w:t xml:space="preserve"> </w:t>
      </w:r>
      <w:r>
        <w:rPr>
          <w:sz w:val="27"/>
        </w:rPr>
        <w:t>and Obligations</w:t>
      </w:r>
    </w:p>
    <w:p w:rsidR="00E4379C" w:rsidRDefault="00E4379C" w:rsidP="00263A50">
      <w:pPr>
        <w:pStyle w:val="ListParagraph"/>
        <w:widowControl w:val="0"/>
        <w:numPr>
          <w:ilvl w:val="1"/>
          <w:numId w:val="14"/>
        </w:numPr>
        <w:tabs>
          <w:tab w:val="left" w:pos="1762"/>
        </w:tabs>
        <w:autoSpaceDE w:val="0"/>
        <w:autoSpaceDN w:val="0"/>
        <w:spacing w:after="0"/>
        <w:ind w:left="1401" w:right="3464"/>
        <w:contextualSpacing w:val="0"/>
        <w:rPr>
          <w:sz w:val="27"/>
        </w:rPr>
      </w:pPr>
      <w:r>
        <w:rPr>
          <w:sz w:val="27"/>
        </w:rPr>
        <w:t xml:space="preserve">Alienation of Property </w:t>
      </w:r>
      <w:r>
        <w:rPr>
          <w:rFonts w:ascii="Times New Roman" w:hAnsi="Times New Roman"/>
          <w:sz w:val="27"/>
        </w:rPr>
        <w:t xml:space="preserve">– </w:t>
      </w:r>
      <w:r>
        <w:rPr>
          <w:sz w:val="27"/>
        </w:rPr>
        <w:t>Separate and</w:t>
      </w:r>
      <w:r>
        <w:rPr>
          <w:spacing w:val="-27"/>
          <w:sz w:val="27"/>
        </w:rPr>
        <w:t xml:space="preserve"> </w:t>
      </w:r>
      <w:r>
        <w:rPr>
          <w:sz w:val="27"/>
        </w:rPr>
        <w:t xml:space="preserve">Coparcenary. 1.6Partition and Re </w:t>
      </w:r>
      <w:r>
        <w:rPr>
          <w:rFonts w:ascii="Times New Roman" w:hAnsi="Times New Roman"/>
          <w:sz w:val="27"/>
        </w:rPr>
        <w:t>–</w:t>
      </w:r>
      <w:r>
        <w:rPr>
          <w:rFonts w:ascii="Times New Roman" w:hAnsi="Times New Roman"/>
          <w:spacing w:val="-10"/>
          <w:sz w:val="27"/>
        </w:rPr>
        <w:t xml:space="preserve"> </w:t>
      </w:r>
      <w:r>
        <w:rPr>
          <w:sz w:val="27"/>
        </w:rPr>
        <w:t>union.</w:t>
      </w:r>
    </w:p>
    <w:p w:rsidR="00E4379C" w:rsidRDefault="00E4379C" w:rsidP="00E4379C">
      <w:pPr>
        <w:pStyle w:val="BodyText"/>
        <w:spacing w:line="278" w:lineRule="auto"/>
        <w:ind w:left="1761" w:right="1387" w:hanging="360"/>
      </w:pPr>
      <w:r>
        <w:t>1.7Joint Hindu family as a Social Security Insitition and Impact of Hindus Gains of Learning Act and Various tax laws on it.</w:t>
      </w:r>
    </w:p>
    <w:p w:rsidR="00E4379C" w:rsidRDefault="00E4379C" w:rsidP="00E4379C">
      <w:pPr>
        <w:pStyle w:val="Heading2"/>
        <w:spacing w:before="194"/>
        <w:ind w:left="680"/>
      </w:pPr>
      <w:r>
        <w:t>Unit : 2 INHERITANCE</w:t>
      </w:r>
    </w:p>
    <w:p w:rsidR="00E4379C" w:rsidRDefault="00E4379C" w:rsidP="00E4379C">
      <w:pPr>
        <w:pStyle w:val="BodyText"/>
        <w:rPr>
          <w:b/>
          <w:sz w:val="20"/>
        </w:rPr>
      </w:pPr>
    </w:p>
    <w:p w:rsidR="00E4379C" w:rsidRDefault="00E4379C" w:rsidP="00E4379C">
      <w:pPr>
        <w:rPr>
          <w:sz w:val="20"/>
        </w:rPr>
        <w:sectPr w:rsidR="00E4379C">
          <w:pgSz w:w="11900" w:h="16850"/>
          <w:pgMar w:top="1540" w:right="200" w:bottom="1940" w:left="560" w:header="0" w:footer="1677" w:gutter="0"/>
          <w:cols w:space="720"/>
        </w:sectPr>
      </w:pPr>
    </w:p>
    <w:p w:rsidR="00E4379C" w:rsidRPr="006E19CF" w:rsidRDefault="00E4379C" w:rsidP="00263A50">
      <w:pPr>
        <w:pStyle w:val="ListParagraph"/>
        <w:widowControl w:val="0"/>
        <w:numPr>
          <w:ilvl w:val="1"/>
          <w:numId w:val="13"/>
        </w:numPr>
        <w:tabs>
          <w:tab w:val="left" w:pos="2393"/>
        </w:tabs>
        <w:autoSpaceDE w:val="0"/>
        <w:autoSpaceDN w:val="0"/>
        <w:spacing w:before="205" w:after="0" w:line="240" w:lineRule="auto"/>
        <w:contextualSpacing w:val="0"/>
        <w:rPr>
          <w:sz w:val="27"/>
        </w:rPr>
      </w:pPr>
      <w:r w:rsidRPr="006E19CF">
        <w:rPr>
          <w:sz w:val="27"/>
        </w:rPr>
        <w:lastRenderedPageBreak/>
        <w:t>Hindus</w:t>
      </w:r>
      <w:r>
        <w:rPr>
          <w:sz w:val="27"/>
        </w:rPr>
        <w:t>:</w:t>
      </w: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Pr="006E19CF" w:rsidRDefault="00E4379C" w:rsidP="00263A50">
      <w:pPr>
        <w:pStyle w:val="ListParagraph"/>
        <w:widowControl w:val="0"/>
        <w:numPr>
          <w:ilvl w:val="1"/>
          <w:numId w:val="13"/>
        </w:numPr>
        <w:tabs>
          <w:tab w:val="left" w:pos="2393"/>
        </w:tabs>
        <w:autoSpaceDE w:val="0"/>
        <w:autoSpaceDN w:val="0"/>
        <w:spacing w:before="209" w:after="0" w:line="240" w:lineRule="auto"/>
        <w:ind w:hanging="361"/>
        <w:contextualSpacing w:val="0"/>
        <w:rPr>
          <w:sz w:val="27"/>
        </w:rPr>
      </w:pPr>
    </w:p>
    <w:p w:rsidR="00E4379C" w:rsidRDefault="00E4379C" w:rsidP="00263A50">
      <w:pPr>
        <w:pStyle w:val="ListParagraph"/>
        <w:widowControl w:val="0"/>
        <w:numPr>
          <w:ilvl w:val="1"/>
          <w:numId w:val="13"/>
        </w:numPr>
        <w:tabs>
          <w:tab w:val="left" w:pos="2393"/>
        </w:tabs>
        <w:autoSpaceDE w:val="0"/>
        <w:autoSpaceDN w:val="0"/>
        <w:spacing w:before="209" w:after="0" w:line="240" w:lineRule="auto"/>
        <w:ind w:hanging="361"/>
        <w:contextualSpacing w:val="0"/>
        <w:rPr>
          <w:sz w:val="27"/>
        </w:rPr>
      </w:pPr>
      <w:r>
        <w:rPr>
          <w:spacing w:val="-1"/>
          <w:sz w:val="27"/>
        </w:rPr>
        <w:t>Muslims:</w:t>
      </w:r>
    </w:p>
    <w:p w:rsidR="00E4379C" w:rsidRDefault="00E4379C" w:rsidP="00E4379C">
      <w:pPr>
        <w:pStyle w:val="BodyText"/>
      </w:pPr>
      <w:r>
        <w:br w:type="column"/>
      </w:r>
    </w:p>
    <w:p w:rsidR="00E4379C" w:rsidRPr="006E19CF" w:rsidRDefault="00E4379C" w:rsidP="00E4379C">
      <w:pPr>
        <w:pStyle w:val="BodyText"/>
        <w:rPr>
          <w:sz w:val="26"/>
        </w:rPr>
      </w:pPr>
      <w:r w:rsidRPr="006E19CF">
        <w:rPr>
          <w:sz w:val="27"/>
        </w:rPr>
        <w:t>Historical Perspective of Traditional Hindu Law as a background to the study of the Hindu Succession Act;</w:t>
      </w:r>
      <w:r w:rsidRPr="006E19CF">
        <w:rPr>
          <w:spacing w:val="-1"/>
          <w:sz w:val="27"/>
        </w:rPr>
        <w:t xml:space="preserve"> </w:t>
      </w:r>
      <w:r w:rsidRPr="006E19CF">
        <w:rPr>
          <w:sz w:val="27"/>
        </w:rPr>
        <w:t>1956</w:t>
      </w:r>
    </w:p>
    <w:p w:rsidR="00E4379C" w:rsidRDefault="00E4379C" w:rsidP="00263A50">
      <w:pPr>
        <w:pStyle w:val="ListParagraph"/>
        <w:widowControl w:val="0"/>
        <w:numPr>
          <w:ilvl w:val="2"/>
          <w:numId w:val="12"/>
        </w:numPr>
        <w:tabs>
          <w:tab w:val="left" w:pos="695"/>
        </w:tabs>
        <w:autoSpaceDE w:val="0"/>
        <w:autoSpaceDN w:val="0"/>
        <w:spacing w:before="1" w:after="0"/>
        <w:ind w:right="1832"/>
        <w:contextualSpacing w:val="0"/>
        <w:rPr>
          <w:sz w:val="27"/>
        </w:rPr>
      </w:pPr>
      <w:r>
        <w:rPr>
          <w:sz w:val="27"/>
        </w:rPr>
        <w:t>Succession to property of a Hindu male</w:t>
      </w:r>
      <w:r>
        <w:rPr>
          <w:spacing w:val="-23"/>
          <w:sz w:val="27"/>
        </w:rPr>
        <w:t xml:space="preserve"> </w:t>
      </w:r>
      <w:r>
        <w:rPr>
          <w:sz w:val="27"/>
        </w:rPr>
        <w:t>dying intestate under the provisions of the Hindu Succession Act,</w:t>
      </w:r>
      <w:r>
        <w:rPr>
          <w:spacing w:val="-4"/>
          <w:sz w:val="27"/>
        </w:rPr>
        <w:t xml:space="preserve"> </w:t>
      </w:r>
      <w:r>
        <w:rPr>
          <w:sz w:val="27"/>
        </w:rPr>
        <w:t>1956.</w:t>
      </w:r>
    </w:p>
    <w:p w:rsidR="00E4379C" w:rsidRDefault="00E4379C" w:rsidP="00263A50">
      <w:pPr>
        <w:pStyle w:val="ListParagraph"/>
        <w:widowControl w:val="0"/>
        <w:numPr>
          <w:ilvl w:val="2"/>
          <w:numId w:val="12"/>
        </w:numPr>
        <w:tabs>
          <w:tab w:val="left" w:pos="695"/>
        </w:tabs>
        <w:autoSpaceDE w:val="0"/>
        <w:autoSpaceDN w:val="0"/>
        <w:spacing w:after="0"/>
        <w:ind w:right="1316"/>
        <w:contextualSpacing w:val="0"/>
        <w:rPr>
          <w:sz w:val="27"/>
        </w:rPr>
      </w:pPr>
      <w:r>
        <w:rPr>
          <w:sz w:val="27"/>
        </w:rPr>
        <w:t>Devolution of interest in Mitakshara co parcenary with reference to the provisions: of the Hindu Succession Act,</w:t>
      </w:r>
      <w:r>
        <w:rPr>
          <w:spacing w:val="-4"/>
          <w:sz w:val="27"/>
        </w:rPr>
        <w:t xml:space="preserve"> </w:t>
      </w:r>
      <w:r>
        <w:rPr>
          <w:sz w:val="27"/>
        </w:rPr>
        <w:t>1956.</w:t>
      </w:r>
    </w:p>
    <w:p w:rsidR="00E4379C" w:rsidRDefault="00E4379C" w:rsidP="00263A50">
      <w:pPr>
        <w:pStyle w:val="ListParagraph"/>
        <w:widowControl w:val="0"/>
        <w:numPr>
          <w:ilvl w:val="2"/>
          <w:numId w:val="12"/>
        </w:numPr>
        <w:tabs>
          <w:tab w:val="left" w:pos="695"/>
        </w:tabs>
        <w:autoSpaceDE w:val="0"/>
        <w:autoSpaceDN w:val="0"/>
        <w:spacing w:after="0"/>
        <w:ind w:right="1491"/>
        <w:contextualSpacing w:val="0"/>
        <w:rPr>
          <w:sz w:val="27"/>
        </w:rPr>
      </w:pPr>
      <w:r>
        <w:rPr>
          <w:sz w:val="27"/>
        </w:rPr>
        <w:t>Succession to property of Hindu Female dying interstate under the Hindu Succession Act,</w:t>
      </w:r>
      <w:r>
        <w:rPr>
          <w:spacing w:val="-21"/>
          <w:sz w:val="27"/>
        </w:rPr>
        <w:t xml:space="preserve"> </w:t>
      </w:r>
      <w:r>
        <w:rPr>
          <w:sz w:val="27"/>
        </w:rPr>
        <w:t>1956</w:t>
      </w:r>
    </w:p>
    <w:p w:rsidR="00E4379C" w:rsidRDefault="00E4379C" w:rsidP="00263A50">
      <w:pPr>
        <w:pStyle w:val="ListParagraph"/>
        <w:widowControl w:val="0"/>
        <w:numPr>
          <w:ilvl w:val="2"/>
          <w:numId w:val="12"/>
        </w:numPr>
        <w:tabs>
          <w:tab w:val="left" w:pos="695"/>
        </w:tabs>
        <w:autoSpaceDE w:val="0"/>
        <w:autoSpaceDN w:val="0"/>
        <w:spacing w:before="3" w:after="0"/>
        <w:ind w:right="1020"/>
        <w:contextualSpacing w:val="0"/>
        <w:rPr>
          <w:sz w:val="27"/>
        </w:rPr>
      </w:pPr>
      <w:r>
        <w:rPr>
          <w:sz w:val="27"/>
        </w:rPr>
        <w:t>Disqualification relating to succession, General rules of</w:t>
      </w:r>
      <w:r>
        <w:rPr>
          <w:spacing w:val="-1"/>
          <w:sz w:val="27"/>
        </w:rPr>
        <w:t xml:space="preserve"> </w:t>
      </w:r>
      <w:r>
        <w:rPr>
          <w:sz w:val="27"/>
        </w:rPr>
        <w:t>Succession</w:t>
      </w:r>
    </w:p>
    <w:p w:rsidR="00E4379C" w:rsidRDefault="00E4379C" w:rsidP="00E4379C">
      <w:pPr>
        <w:pStyle w:val="BodyText"/>
        <w:rPr>
          <w:sz w:val="31"/>
        </w:rPr>
      </w:pPr>
    </w:p>
    <w:p w:rsidR="00E4379C" w:rsidRDefault="00E4379C" w:rsidP="00263A50">
      <w:pPr>
        <w:pStyle w:val="ListParagraph"/>
        <w:widowControl w:val="0"/>
        <w:numPr>
          <w:ilvl w:val="2"/>
          <w:numId w:val="11"/>
        </w:numPr>
        <w:tabs>
          <w:tab w:val="left" w:pos="695"/>
        </w:tabs>
        <w:autoSpaceDE w:val="0"/>
        <w:autoSpaceDN w:val="0"/>
        <w:spacing w:after="0"/>
        <w:ind w:right="1559"/>
        <w:contextualSpacing w:val="0"/>
        <w:jc w:val="both"/>
        <w:rPr>
          <w:sz w:val="27"/>
        </w:rPr>
      </w:pPr>
      <w:r>
        <w:rPr>
          <w:sz w:val="27"/>
        </w:rPr>
        <w:t>General Rules of Succession and Exclusion from Succession.</w:t>
      </w:r>
    </w:p>
    <w:p w:rsidR="00C41BFB" w:rsidRDefault="00E4379C" w:rsidP="00263A50">
      <w:pPr>
        <w:pStyle w:val="ListParagraph"/>
        <w:widowControl w:val="0"/>
        <w:numPr>
          <w:ilvl w:val="2"/>
          <w:numId w:val="11"/>
        </w:numPr>
        <w:tabs>
          <w:tab w:val="left" w:pos="695"/>
        </w:tabs>
        <w:autoSpaceDE w:val="0"/>
        <w:autoSpaceDN w:val="0"/>
        <w:spacing w:after="0" w:line="278" w:lineRule="auto"/>
        <w:ind w:right="2437"/>
        <w:contextualSpacing w:val="0"/>
        <w:jc w:val="both"/>
        <w:rPr>
          <w:sz w:val="27"/>
        </w:rPr>
      </w:pPr>
      <w:r w:rsidRPr="00B752EF">
        <w:rPr>
          <w:sz w:val="27"/>
        </w:rPr>
        <w:t xml:space="preserve">Classification of Heirs under Hanafi and </w:t>
      </w:r>
      <w:r w:rsidR="00C41BFB">
        <w:rPr>
          <w:sz w:val="27"/>
        </w:rPr>
        <w:t>IthanaAshria school and their share and distribution of</w:t>
      </w:r>
      <w:r w:rsidR="00C41BFB">
        <w:rPr>
          <w:spacing w:val="-4"/>
          <w:sz w:val="27"/>
        </w:rPr>
        <w:t xml:space="preserve"> </w:t>
      </w:r>
      <w:r w:rsidR="00C41BFB">
        <w:rPr>
          <w:sz w:val="27"/>
        </w:rPr>
        <w:t>property</w:t>
      </w:r>
    </w:p>
    <w:p w:rsidR="00C41BFB" w:rsidRDefault="00C41BFB" w:rsidP="00C41BFB">
      <w:pPr>
        <w:spacing w:line="278" w:lineRule="auto"/>
        <w:jc w:val="both"/>
        <w:rPr>
          <w:sz w:val="27"/>
        </w:rPr>
        <w:sectPr w:rsidR="00C41BFB" w:rsidSect="00C41BFB">
          <w:pgSz w:w="11900" w:h="16850"/>
          <w:pgMar w:top="1180" w:right="200" w:bottom="280" w:left="560" w:header="720" w:footer="720" w:gutter="0"/>
          <w:cols w:num="2" w:space="720" w:equalWidth="0">
            <w:col w:w="3368" w:space="40"/>
            <w:col w:w="7732"/>
          </w:cols>
        </w:sectPr>
      </w:pPr>
    </w:p>
    <w:p w:rsidR="00B752EF" w:rsidRDefault="00ED21EC" w:rsidP="00263A50">
      <w:pPr>
        <w:pStyle w:val="ListParagraph"/>
        <w:widowControl w:val="0"/>
        <w:numPr>
          <w:ilvl w:val="2"/>
          <w:numId w:val="11"/>
        </w:numPr>
        <w:tabs>
          <w:tab w:val="left" w:pos="695"/>
        </w:tabs>
        <w:autoSpaceDE w:val="0"/>
        <w:autoSpaceDN w:val="0"/>
        <w:spacing w:after="0" w:line="278" w:lineRule="auto"/>
        <w:ind w:right="2437" w:hanging="764"/>
        <w:contextualSpacing w:val="0"/>
        <w:jc w:val="both"/>
        <w:rPr>
          <w:sz w:val="27"/>
        </w:rPr>
      </w:pPr>
      <w:r>
        <w:rPr>
          <w:sz w:val="27"/>
        </w:rPr>
        <w:lastRenderedPageBreak/>
        <w:t xml:space="preserve"> </w:t>
      </w:r>
      <w:r w:rsidR="00B752EF">
        <w:rPr>
          <w:sz w:val="27"/>
        </w:rPr>
        <w:t xml:space="preserve"> </w:t>
      </w:r>
    </w:p>
    <w:p w:rsidR="00B752EF" w:rsidRDefault="00B752EF" w:rsidP="00263A50">
      <w:pPr>
        <w:pStyle w:val="ListParagraph"/>
        <w:widowControl w:val="0"/>
        <w:numPr>
          <w:ilvl w:val="2"/>
          <w:numId w:val="11"/>
        </w:numPr>
        <w:tabs>
          <w:tab w:val="left" w:pos="695"/>
        </w:tabs>
        <w:autoSpaceDE w:val="0"/>
        <w:autoSpaceDN w:val="0"/>
        <w:spacing w:after="0" w:line="278" w:lineRule="auto"/>
        <w:ind w:right="2437" w:hanging="764"/>
        <w:contextualSpacing w:val="0"/>
        <w:jc w:val="both"/>
        <w:rPr>
          <w:sz w:val="27"/>
        </w:rPr>
      </w:pPr>
    </w:p>
    <w:p w:rsidR="00B752EF" w:rsidRDefault="00B752EF" w:rsidP="00263A50">
      <w:pPr>
        <w:pStyle w:val="ListParagraph"/>
        <w:widowControl w:val="0"/>
        <w:numPr>
          <w:ilvl w:val="2"/>
          <w:numId w:val="11"/>
        </w:numPr>
        <w:tabs>
          <w:tab w:val="left" w:pos="695"/>
        </w:tabs>
        <w:autoSpaceDE w:val="0"/>
        <w:autoSpaceDN w:val="0"/>
        <w:spacing w:after="0" w:line="278" w:lineRule="auto"/>
        <w:ind w:right="2437" w:hanging="764"/>
        <w:contextualSpacing w:val="0"/>
        <w:jc w:val="both"/>
        <w:rPr>
          <w:sz w:val="27"/>
        </w:rPr>
      </w:pPr>
    </w:p>
    <w:p w:rsidR="00E4379C" w:rsidRDefault="00E4379C" w:rsidP="00263A50">
      <w:pPr>
        <w:pStyle w:val="ListParagraph"/>
        <w:widowControl w:val="0"/>
        <w:numPr>
          <w:ilvl w:val="2"/>
          <w:numId w:val="11"/>
        </w:numPr>
        <w:tabs>
          <w:tab w:val="left" w:pos="695"/>
        </w:tabs>
        <w:autoSpaceDE w:val="0"/>
        <w:autoSpaceDN w:val="0"/>
        <w:spacing w:after="0" w:line="278" w:lineRule="auto"/>
        <w:ind w:right="2437" w:hanging="361"/>
        <w:contextualSpacing w:val="0"/>
        <w:jc w:val="both"/>
        <w:rPr>
          <w:sz w:val="27"/>
        </w:rPr>
      </w:pPr>
      <w:r>
        <w:rPr>
          <w:sz w:val="27"/>
        </w:rPr>
        <w:t>Christians, Parsi and</w:t>
      </w:r>
      <w:r>
        <w:rPr>
          <w:spacing w:val="-6"/>
          <w:sz w:val="27"/>
        </w:rPr>
        <w:t xml:space="preserve"> </w:t>
      </w:r>
      <w:r>
        <w:rPr>
          <w:sz w:val="27"/>
        </w:rPr>
        <w:t>Jews</w:t>
      </w:r>
    </w:p>
    <w:p w:rsidR="00E4379C" w:rsidRDefault="00E4379C" w:rsidP="00263A50">
      <w:pPr>
        <w:pStyle w:val="ListParagraph"/>
        <w:widowControl w:val="0"/>
        <w:numPr>
          <w:ilvl w:val="2"/>
          <w:numId w:val="13"/>
        </w:numPr>
        <w:tabs>
          <w:tab w:val="left" w:pos="4102"/>
        </w:tabs>
        <w:autoSpaceDE w:val="0"/>
        <w:autoSpaceDN w:val="0"/>
        <w:spacing w:before="49" w:after="0"/>
        <w:ind w:right="1075"/>
        <w:contextualSpacing w:val="0"/>
        <w:rPr>
          <w:sz w:val="27"/>
        </w:rPr>
      </w:pPr>
      <w:r>
        <w:rPr>
          <w:sz w:val="27"/>
        </w:rPr>
        <w:t>Heirs and theirs shares and dist</w:t>
      </w:r>
      <w:r w:rsidR="002F1D20">
        <w:rPr>
          <w:sz w:val="27"/>
        </w:rPr>
        <w:t>ribution of property under Indi</w:t>
      </w:r>
      <w:r>
        <w:rPr>
          <w:sz w:val="27"/>
        </w:rPr>
        <w:t>an Succession Act of</w:t>
      </w:r>
      <w:r>
        <w:rPr>
          <w:spacing w:val="-11"/>
          <w:sz w:val="27"/>
        </w:rPr>
        <w:t xml:space="preserve"> </w:t>
      </w:r>
      <w:r>
        <w:rPr>
          <w:sz w:val="27"/>
        </w:rPr>
        <w:t>1925</w:t>
      </w:r>
    </w:p>
    <w:p w:rsidR="00E4379C" w:rsidRDefault="00E4379C" w:rsidP="00263A50">
      <w:pPr>
        <w:pStyle w:val="ListParagraph"/>
        <w:widowControl w:val="0"/>
        <w:numPr>
          <w:ilvl w:val="2"/>
          <w:numId w:val="13"/>
        </w:numPr>
        <w:tabs>
          <w:tab w:val="left" w:pos="4102"/>
        </w:tabs>
        <w:autoSpaceDE w:val="0"/>
        <w:autoSpaceDN w:val="0"/>
        <w:spacing w:after="0"/>
        <w:ind w:right="1025"/>
        <w:contextualSpacing w:val="0"/>
        <w:rPr>
          <w:sz w:val="27"/>
        </w:rPr>
      </w:pPr>
      <w:r>
        <w:rPr>
          <w:sz w:val="27"/>
        </w:rPr>
        <w:t>Testamentary Succession under the Indian Succession Act : Rules for distribution of property of Christians, Parsis and</w:t>
      </w:r>
      <w:r>
        <w:rPr>
          <w:spacing w:val="1"/>
          <w:sz w:val="27"/>
        </w:rPr>
        <w:t xml:space="preserve"> </w:t>
      </w:r>
      <w:r>
        <w:rPr>
          <w:sz w:val="27"/>
        </w:rPr>
        <w:t>Jews</w:t>
      </w:r>
    </w:p>
    <w:p w:rsidR="00E4379C" w:rsidRDefault="00E4379C" w:rsidP="00263A50">
      <w:pPr>
        <w:pStyle w:val="ListParagraph"/>
        <w:widowControl w:val="0"/>
        <w:numPr>
          <w:ilvl w:val="2"/>
          <w:numId w:val="13"/>
        </w:numPr>
        <w:tabs>
          <w:tab w:val="left" w:pos="4102"/>
        </w:tabs>
        <w:autoSpaceDE w:val="0"/>
        <w:autoSpaceDN w:val="0"/>
        <w:spacing w:after="0" w:line="278" w:lineRule="auto"/>
        <w:ind w:right="1509"/>
        <w:contextualSpacing w:val="0"/>
        <w:rPr>
          <w:sz w:val="27"/>
        </w:rPr>
      </w:pPr>
      <w:r>
        <w:rPr>
          <w:sz w:val="27"/>
        </w:rPr>
        <w:t>Distribution of property of Christans, Parsis and Jews dying</w:t>
      </w:r>
      <w:r>
        <w:rPr>
          <w:spacing w:val="-3"/>
          <w:sz w:val="27"/>
        </w:rPr>
        <w:t xml:space="preserve"> </w:t>
      </w:r>
      <w:r>
        <w:rPr>
          <w:sz w:val="27"/>
        </w:rPr>
        <w:t>intestate.</w:t>
      </w:r>
    </w:p>
    <w:p w:rsidR="00E4379C" w:rsidRDefault="00E4379C" w:rsidP="00E4379C">
      <w:pPr>
        <w:pStyle w:val="BodyText"/>
        <w:rPr>
          <w:sz w:val="26"/>
        </w:rPr>
      </w:pPr>
    </w:p>
    <w:p w:rsidR="00E4379C" w:rsidRDefault="00E4379C" w:rsidP="00E4379C">
      <w:pPr>
        <w:pStyle w:val="Heading2"/>
        <w:spacing w:before="209"/>
      </w:pPr>
      <w:r>
        <w:t>Unit : 3 Gifts</w:t>
      </w:r>
    </w:p>
    <w:p w:rsidR="00E4379C" w:rsidRDefault="00E4379C" w:rsidP="00E4379C">
      <w:pPr>
        <w:pStyle w:val="BodyText"/>
        <w:spacing w:before="5"/>
        <w:rPr>
          <w:b/>
        </w:rPr>
      </w:pPr>
    </w:p>
    <w:p w:rsidR="00E4379C" w:rsidRDefault="00E4379C" w:rsidP="00263A50">
      <w:pPr>
        <w:pStyle w:val="ListParagraph"/>
        <w:widowControl w:val="0"/>
        <w:numPr>
          <w:ilvl w:val="1"/>
          <w:numId w:val="10"/>
        </w:numPr>
        <w:tabs>
          <w:tab w:val="left" w:pos="1817"/>
        </w:tabs>
        <w:autoSpaceDE w:val="0"/>
        <w:autoSpaceDN w:val="0"/>
        <w:spacing w:before="1" w:after="0" w:line="240" w:lineRule="auto"/>
        <w:contextualSpacing w:val="0"/>
        <w:rPr>
          <w:sz w:val="27"/>
        </w:rPr>
      </w:pPr>
      <w:r>
        <w:rPr>
          <w:sz w:val="27"/>
        </w:rPr>
        <w:t>Essentials of valid Gift under Different Family Laws</w:t>
      </w:r>
      <w:r>
        <w:rPr>
          <w:spacing w:val="-8"/>
          <w:sz w:val="27"/>
        </w:rPr>
        <w:t xml:space="preserve"> </w:t>
      </w:r>
      <w:r>
        <w:rPr>
          <w:sz w:val="27"/>
        </w:rPr>
        <w:t>:</w:t>
      </w:r>
    </w:p>
    <w:p w:rsidR="00E4379C" w:rsidRDefault="00E4379C" w:rsidP="00E4379C">
      <w:pPr>
        <w:pStyle w:val="BodyText"/>
      </w:pPr>
    </w:p>
    <w:p w:rsidR="00E4379C" w:rsidRDefault="00E4379C" w:rsidP="00263A50">
      <w:pPr>
        <w:pStyle w:val="ListParagraph"/>
        <w:widowControl w:val="0"/>
        <w:numPr>
          <w:ilvl w:val="1"/>
          <w:numId w:val="10"/>
        </w:numPr>
        <w:tabs>
          <w:tab w:val="left" w:pos="1816"/>
        </w:tabs>
        <w:autoSpaceDE w:val="0"/>
        <w:autoSpaceDN w:val="0"/>
        <w:spacing w:after="0" w:line="240" w:lineRule="auto"/>
        <w:ind w:left="1401" w:right="1220"/>
        <w:contextualSpacing w:val="0"/>
        <w:rPr>
          <w:sz w:val="27"/>
        </w:rPr>
      </w:pPr>
      <w:r>
        <w:rPr>
          <w:sz w:val="27"/>
        </w:rPr>
        <w:t>Kinds of Gift : Competency of Donor and Done, Subject Matter of Gift, properties which can be and cannot be the subject matter of gift, void</w:t>
      </w:r>
      <w:r>
        <w:rPr>
          <w:spacing w:val="-30"/>
          <w:sz w:val="27"/>
        </w:rPr>
        <w:t xml:space="preserve"> </w:t>
      </w:r>
      <w:r>
        <w:rPr>
          <w:sz w:val="27"/>
        </w:rPr>
        <w:t>gifts</w:t>
      </w:r>
    </w:p>
    <w:p w:rsidR="00E4379C" w:rsidRDefault="00E4379C" w:rsidP="00E4379C">
      <w:pPr>
        <w:pStyle w:val="BodyText"/>
        <w:spacing w:before="1"/>
      </w:pPr>
    </w:p>
    <w:p w:rsidR="00E4379C" w:rsidRDefault="00E4379C" w:rsidP="00263A50">
      <w:pPr>
        <w:pStyle w:val="ListParagraph"/>
        <w:widowControl w:val="0"/>
        <w:numPr>
          <w:ilvl w:val="1"/>
          <w:numId w:val="10"/>
        </w:numPr>
        <w:tabs>
          <w:tab w:val="left" w:pos="1876"/>
        </w:tabs>
        <w:autoSpaceDE w:val="0"/>
        <w:autoSpaceDN w:val="0"/>
        <w:spacing w:after="0" w:line="240" w:lineRule="auto"/>
        <w:ind w:left="1401" w:right="1958"/>
        <w:contextualSpacing w:val="0"/>
        <w:rPr>
          <w:sz w:val="27"/>
        </w:rPr>
      </w:pPr>
      <w:r>
        <w:rPr>
          <w:sz w:val="27"/>
        </w:rPr>
        <w:t>Essentials of Valid Hiba (Gift) under Muslim Law, Kinds of Hiba, Sadquah, Marz-ul-maut, Revocations of</w:t>
      </w:r>
      <w:r>
        <w:rPr>
          <w:spacing w:val="52"/>
          <w:sz w:val="27"/>
        </w:rPr>
        <w:t xml:space="preserve"> </w:t>
      </w:r>
      <w:r>
        <w:rPr>
          <w:sz w:val="27"/>
        </w:rPr>
        <w:t>gift.</w:t>
      </w:r>
    </w:p>
    <w:p w:rsidR="00E4379C" w:rsidRDefault="00E4379C" w:rsidP="00E4379C">
      <w:pPr>
        <w:pStyle w:val="BodyText"/>
        <w:rPr>
          <w:sz w:val="26"/>
        </w:rPr>
      </w:pPr>
    </w:p>
    <w:p w:rsidR="00E4379C" w:rsidRDefault="00E4379C" w:rsidP="00E4379C">
      <w:pPr>
        <w:pStyle w:val="BodyText"/>
        <w:spacing w:before="11"/>
        <w:rPr>
          <w:sz w:val="25"/>
        </w:rPr>
      </w:pPr>
    </w:p>
    <w:p w:rsidR="00E4379C" w:rsidRDefault="00E4379C" w:rsidP="00E4379C">
      <w:pPr>
        <w:pStyle w:val="Heading2"/>
      </w:pPr>
      <w:r>
        <w:t>Unit : 4 Family Court Act and Miscellaneous Provisions</w:t>
      </w:r>
    </w:p>
    <w:p w:rsidR="00E4379C" w:rsidRDefault="00E4379C" w:rsidP="00E4379C">
      <w:pPr>
        <w:pStyle w:val="BodyText"/>
        <w:tabs>
          <w:tab w:val="left" w:pos="2121"/>
        </w:tabs>
        <w:spacing w:before="204"/>
        <w:ind w:left="1401"/>
      </w:pPr>
      <w:r>
        <w:t>4.2</w:t>
      </w:r>
      <w:r>
        <w:tab/>
        <w:t>Family Courts: Concept, need, Law Commission</w:t>
      </w:r>
      <w:r>
        <w:rPr>
          <w:spacing w:val="-5"/>
        </w:rPr>
        <w:t xml:space="preserve"> </w:t>
      </w:r>
      <w:r>
        <w:t>Reports</w:t>
      </w:r>
    </w:p>
    <w:p w:rsidR="00E4379C" w:rsidRDefault="00E4379C" w:rsidP="00E4379C">
      <w:pPr>
        <w:pStyle w:val="BodyText"/>
        <w:rPr>
          <w:sz w:val="26"/>
        </w:rPr>
      </w:pPr>
    </w:p>
    <w:p w:rsidR="00E4379C" w:rsidRDefault="00E4379C" w:rsidP="00E4379C">
      <w:pPr>
        <w:pStyle w:val="BodyText"/>
        <w:rPr>
          <w:sz w:val="22"/>
        </w:rPr>
      </w:pPr>
    </w:p>
    <w:p w:rsidR="00E4379C" w:rsidRDefault="00E4379C" w:rsidP="00263A50">
      <w:pPr>
        <w:pStyle w:val="ListParagraph"/>
        <w:widowControl w:val="0"/>
        <w:numPr>
          <w:ilvl w:val="1"/>
          <w:numId w:val="9"/>
        </w:numPr>
        <w:tabs>
          <w:tab w:val="left" w:pos="1816"/>
        </w:tabs>
        <w:autoSpaceDE w:val="0"/>
        <w:autoSpaceDN w:val="0"/>
        <w:spacing w:after="0" w:line="240" w:lineRule="auto"/>
        <w:contextualSpacing w:val="0"/>
        <w:rPr>
          <w:sz w:val="27"/>
        </w:rPr>
      </w:pPr>
      <w:r>
        <w:rPr>
          <w:sz w:val="27"/>
        </w:rPr>
        <w:t>Powers and Jurisdiction of the Family</w:t>
      </w:r>
      <w:r>
        <w:rPr>
          <w:spacing w:val="-10"/>
          <w:sz w:val="27"/>
        </w:rPr>
        <w:t xml:space="preserve"> </w:t>
      </w:r>
      <w:r>
        <w:rPr>
          <w:sz w:val="27"/>
        </w:rPr>
        <w:t>Court</w:t>
      </w:r>
    </w:p>
    <w:p w:rsidR="00E4379C" w:rsidRDefault="00E4379C" w:rsidP="00E4379C">
      <w:pPr>
        <w:pStyle w:val="BodyText"/>
        <w:spacing w:before="10"/>
        <w:rPr>
          <w:sz w:val="26"/>
        </w:rPr>
      </w:pPr>
    </w:p>
    <w:p w:rsidR="00E4379C" w:rsidRDefault="00E4379C" w:rsidP="00263A50">
      <w:pPr>
        <w:pStyle w:val="ListParagraph"/>
        <w:widowControl w:val="0"/>
        <w:numPr>
          <w:ilvl w:val="1"/>
          <w:numId w:val="9"/>
        </w:numPr>
        <w:tabs>
          <w:tab w:val="left" w:pos="1816"/>
        </w:tabs>
        <w:autoSpaceDE w:val="0"/>
        <w:autoSpaceDN w:val="0"/>
        <w:spacing w:after="0" w:line="240" w:lineRule="auto"/>
        <w:ind w:left="1401" w:right="1315"/>
        <w:contextualSpacing w:val="0"/>
        <w:rPr>
          <w:sz w:val="27"/>
        </w:rPr>
      </w:pPr>
      <w:r>
        <w:rPr>
          <w:sz w:val="27"/>
        </w:rPr>
        <w:t>Issue to be decided by the family Court, Qualifications of Family Court Judge</w:t>
      </w:r>
    </w:p>
    <w:p w:rsidR="00E4379C" w:rsidRDefault="00E4379C" w:rsidP="00E4379C">
      <w:pPr>
        <w:pStyle w:val="BodyText"/>
        <w:spacing w:before="2"/>
        <w:rPr>
          <w:sz w:val="31"/>
        </w:rPr>
      </w:pPr>
    </w:p>
    <w:p w:rsidR="00E4379C" w:rsidRDefault="00E4379C" w:rsidP="00263A50">
      <w:pPr>
        <w:pStyle w:val="ListParagraph"/>
        <w:widowControl w:val="0"/>
        <w:numPr>
          <w:ilvl w:val="1"/>
          <w:numId w:val="9"/>
        </w:numPr>
        <w:tabs>
          <w:tab w:val="left" w:pos="1762"/>
        </w:tabs>
        <w:autoSpaceDE w:val="0"/>
        <w:autoSpaceDN w:val="0"/>
        <w:spacing w:before="1" w:after="0"/>
        <w:ind w:left="1761" w:right="2213" w:hanging="360"/>
        <w:contextualSpacing w:val="0"/>
        <w:rPr>
          <w:sz w:val="27"/>
        </w:rPr>
      </w:pPr>
      <w:r>
        <w:rPr>
          <w:sz w:val="27"/>
        </w:rPr>
        <w:t>Provisions regarding appearance of advocates in family courts Exemption from Court fees</w:t>
      </w:r>
      <w:r>
        <w:rPr>
          <w:spacing w:val="-3"/>
          <w:sz w:val="27"/>
        </w:rPr>
        <w:t xml:space="preserve"> </w:t>
      </w:r>
      <w:r>
        <w:rPr>
          <w:sz w:val="27"/>
        </w:rPr>
        <w:t>etc.</w:t>
      </w:r>
    </w:p>
    <w:p w:rsidR="00E4379C" w:rsidRDefault="00E4379C" w:rsidP="00E4379C">
      <w:pPr>
        <w:pStyle w:val="BodyText"/>
        <w:spacing w:before="3"/>
        <w:rPr>
          <w:sz w:val="31"/>
        </w:rPr>
      </w:pPr>
    </w:p>
    <w:p w:rsidR="00E4379C" w:rsidRDefault="00E4379C" w:rsidP="00263A50">
      <w:pPr>
        <w:pStyle w:val="ListParagraph"/>
        <w:widowControl w:val="0"/>
        <w:numPr>
          <w:ilvl w:val="1"/>
          <w:numId w:val="9"/>
        </w:numPr>
        <w:tabs>
          <w:tab w:val="left" w:pos="1762"/>
        </w:tabs>
        <w:autoSpaceDE w:val="0"/>
        <w:autoSpaceDN w:val="0"/>
        <w:spacing w:after="0" w:line="240" w:lineRule="auto"/>
        <w:ind w:left="1761" w:hanging="361"/>
        <w:contextualSpacing w:val="0"/>
        <w:rPr>
          <w:sz w:val="27"/>
        </w:rPr>
      </w:pPr>
      <w:r>
        <w:rPr>
          <w:sz w:val="27"/>
        </w:rPr>
        <w:lastRenderedPageBreak/>
        <w:t>Provisions of Appeal under the Family Courts</w:t>
      </w:r>
      <w:r>
        <w:rPr>
          <w:spacing w:val="-8"/>
          <w:sz w:val="27"/>
        </w:rPr>
        <w:t xml:space="preserve"> </w:t>
      </w:r>
      <w:r>
        <w:rPr>
          <w:sz w:val="27"/>
        </w:rPr>
        <w:t>Act</w:t>
      </w:r>
    </w:p>
    <w:p w:rsidR="00E4379C" w:rsidRDefault="00E4379C" w:rsidP="00E4379C">
      <w:pPr>
        <w:pStyle w:val="BodyText"/>
        <w:spacing w:before="11"/>
        <w:rPr>
          <w:sz w:val="20"/>
        </w:rPr>
      </w:pPr>
    </w:p>
    <w:p w:rsidR="00E4379C" w:rsidRDefault="00E4379C" w:rsidP="00263A50">
      <w:pPr>
        <w:pStyle w:val="ListParagraph"/>
        <w:widowControl w:val="0"/>
        <w:numPr>
          <w:ilvl w:val="1"/>
          <w:numId w:val="9"/>
        </w:numPr>
        <w:tabs>
          <w:tab w:val="left" w:pos="1862"/>
        </w:tabs>
        <w:autoSpaceDE w:val="0"/>
        <w:autoSpaceDN w:val="0"/>
        <w:spacing w:after="0" w:line="240" w:lineRule="auto"/>
        <w:ind w:left="1401" w:right="1431" w:firstLine="45"/>
        <w:contextualSpacing w:val="0"/>
        <w:rPr>
          <w:sz w:val="27"/>
        </w:rPr>
      </w:pPr>
      <w:r>
        <w:rPr>
          <w:sz w:val="27"/>
        </w:rPr>
        <w:t>Salient Features of the Protection against the Domestic Violence Act, 2005</w:t>
      </w:r>
    </w:p>
    <w:p w:rsidR="00E4379C" w:rsidRDefault="00E4379C" w:rsidP="00E4379C">
      <w:pPr>
        <w:rPr>
          <w:sz w:val="27"/>
        </w:rPr>
        <w:sectPr w:rsidR="00E4379C">
          <w:pgSz w:w="11900" w:h="16850"/>
          <w:pgMar w:top="1540" w:right="200" w:bottom="1940" w:left="560" w:header="0" w:footer="1677" w:gutter="0"/>
          <w:cols w:space="720"/>
        </w:sectPr>
      </w:pPr>
    </w:p>
    <w:p w:rsidR="00E4379C" w:rsidRDefault="00E4379C" w:rsidP="00E4379C">
      <w:pPr>
        <w:pStyle w:val="Heading2"/>
        <w:spacing w:before="39"/>
      </w:pPr>
      <w:r>
        <w:lastRenderedPageBreak/>
        <w:t>Bibliography :</w:t>
      </w:r>
    </w:p>
    <w:p w:rsidR="00E4379C" w:rsidRDefault="00E4379C" w:rsidP="00E4379C">
      <w:pPr>
        <w:pStyle w:val="BodyText"/>
        <w:spacing w:before="3"/>
        <w:rPr>
          <w:b/>
          <w:sz w:val="29"/>
        </w:rPr>
      </w:pPr>
    </w:p>
    <w:p w:rsidR="00E4379C" w:rsidRDefault="00E4379C" w:rsidP="00E4379C">
      <w:pPr>
        <w:pStyle w:val="BodyText"/>
        <w:ind w:left="1192"/>
      </w:pPr>
      <w:r>
        <w:t>Paras Diwan, Family Law</w:t>
      </w:r>
    </w:p>
    <w:p w:rsidR="00E4379C" w:rsidRDefault="00E4379C" w:rsidP="00E4379C">
      <w:pPr>
        <w:pStyle w:val="BodyText"/>
        <w:spacing w:before="2"/>
        <w:rPr>
          <w:sz w:val="21"/>
        </w:rPr>
      </w:pPr>
    </w:p>
    <w:p w:rsidR="00E4379C" w:rsidRDefault="00E4379C" w:rsidP="00E4379C">
      <w:pPr>
        <w:pStyle w:val="BodyText"/>
        <w:spacing w:line="237" w:lineRule="auto"/>
        <w:ind w:left="1192" w:right="1950"/>
      </w:pPr>
      <w:r>
        <w:t>Paras Diwan, Law of Instestate and Testamentary Succession (1 PPS), Universal Law Books</w:t>
      </w:r>
    </w:p>
    <w:p w:rsidR="00E4379C" w:rsidRDefault="00E4379C" w:rsidP="00E4379C">
      <w:pPr>
        <w:pStyle w:val="BodyText"/>
        <w:spacing w:before="127"/>
        <w:ind w:left="1192"/>
      </w:pPr>
      <w:r>
        <w:t>Basu, N.D. Law of Sucession, Universal</w:t>
      </w:r>
    </w:p>
    <w:p w:rsidR="00E4379C" w:rsidRDefault="00E4379C" w:rsidP="00E4379C">
      <w:pPr>
        <w:pStyle w:val="BodyText"/>
        <w:spacing w:before="1"/>
        <w:rPr>
          <w:sz w:val="21"/>
        </w:rPr>
      </w:pPr>
    </w:p>
    <w:p w:rsidR="00E4379C" w:rsidRDefault="00E4379C" w:rsidP="00E4379C">
      <w:pPr>
        <w:pStyle w:val="BodyText"/>
        <w:spacing w:line="427" w:lineRule="auto"/>
        <w:ind w:left="1192" w:right="2863"/>
      </w:pPr>
      <w:r>
        <w:t>Kusem, Marriage and Divorce Law Manual Universal Machanda S.C. Law and Practice of Divorce in India, Universal</w:t>
      </w:r>
    </w:p>
    <w:p w:rsidR="00E4379C" w:rsidRDefault="00E4379C" w:rsidP="00E4379C">
      <w:pPr>
        <w:pStyle w:val="BodyText"/>
        <w:spacing w:before="2" w:line="432" w:lineRule="auto"/>
        <w:ind w:left="1192" w:right="3046"/>
      </w:pPr>
      <w:r>
        <w:t>P.V. Kane History of Dharaman sasstras Vo;.2 Ptl at 624-632 A.Kuppsuwami (ed.) Mayne’s Hindu Law and Usage Ch.4 B.Sivramayys, Inequalities and the Law</w:t>
      </w:r>
    </w:p>
    <w:p w:rsidR="00E4379C" w:rsidRDefault="00E4379C" w:rsidP="00E4379C">
      <w:pPr>
        <w:pStyle w:val="BodyText"/>
        <w:spacing w:line="280" w:lineRule="auto"/>
        <w:ind w:left="1192" w:right="1302"/>
      </w:pPr>
      <w:r>
        <w:rPr>
          <w:w w:val="105"/>
        </w:rPr>
        <w:t>K.C.Daiya,</w:t>
      </w:r>
      <w:r>
        <w:rPr>
          <w:spacing w:val="-22"/>
          <w:w w:val="105"/>
        </w:rPr>
        <w:t xml:space="preserve"> </w:t>
      </w:r>
      <w:r>
        <w:rPr>
          <w:w w:val="105"/>
        </w:rPr>
        <w:t>“</w:t>
      </w:r>
      <w:r>
        <w:rPr>
          <w:spacing w:val="-19"/>
          <w:w w:val="105"/>
        </w:rPr>
        <w:t xml:space="preserve"> </w:t>
      </w:r>
      <w:r>
        <w:rPr>
          <w:w w:val="105"/>
        </w:rPr>
        <w:t>Population</w:t>
      </w:r>
      <w:r>
        <w:rPr>
          <w:spacing w:val="-18"/>
          <w:w w:val="105"/>
        </w:rPr>
        <w:t xml:space="preserve"> </w:t>
      </w:r>
      <w:r>
        <w:rPr>
          <w:w w:val="105"/>
        </w:rPr>
        <w:t>control</w:t>
      </w:r>
      <w:r>
        <w:rPr>
          <w:spacing w:val="-19"/>
          <w:w w:val="105"/>
        </w:rPr>
        <w:t xml:space="preserve"> </w:t>
      </w:r>
      <w:r>
        <w:rPr>
          <w:w w:val="105"/>
        </w:rPr>
        <w:t>through</w:t>
      </w:r>
      <w:r>
        <w:rPr>
          <w:spacing w:val="-18"/>
          <w:w w:val="105"/>
        </w:rPr>
        <w:t xml:space="preserve"> </w:t>
      </w:r>
      <w:r>
        <w:rPr>
          <w:w w:val="105"/>
        </w:rPr>
        <w:t>family</w:t>
      </w:r>
      <w:r>
        <w:rPr>
          <w:spacing w:val="-20"/>
          <w:w w:val="105"/>
        </w:rPr>
        <w:t xml:space="preserve"> </w:t>
      </w:r>
      <w:r>
        <w:rPr>
          <w:w w:val="105"/>
        </w:rPr>
        <w:t>planning</w:t>
      </w:r>
      <w:r>
        <w:rPr>
          <w:spacing w:val="-19"/>
          <w:w w:val="105"/>
        </w:rPr>
        <w:t xml:space="preserve"> </w:t>
      </w:r>
      <w:r>
        <w:rPr>
          <w:w w:val="105"/>
        </w:rPr>
        <w:t>n</w:t>
      </w:r>
      <w:r>
        <w:rPr>
          <w:spacing w:val="-20"/>
          <w:w w:val="105"/>
        </w:rPr>
        <w:t xml:space="preserve"> </w:t>
      </w:r>
      <w:r>
        <w:rPr>
          <w:w w:val="105"/>
        </w:rPr>
        <w:t>India,</w:t>
      </w:r>
      <w:r>
        <w:rPr>
          <w:spacing w:val="-18"/>
          <w:w w:val="105"/>
        </w:rPr>
        <w:t xml:space="preserve"> </w:t>
      </w:r>
      <w:r>
        <w:rPr>
          <w:w w:val="105"/>
        </w:rPr>
        <w:t>“</w:t>
      </w:r>
      <w:r>
        <w:rPr>
          <w:spacing w:val="-20"/>
          <w:w w:val="105"/>
        </w:rPr>
        <w:t xml:space="preserve"> </w:t>
      </w:r>
      <w:r>
        <w:rPr>
          <w:w w:val="105"/>
        </w:rPr>
        <w:t>Indian Journal of Legal</w:t>
      </w:r>
      <w:r>
        <w:rPr>
          <w:spacing w:val="-18"/>
          <w:w w:val="105"/>
        </w:rPr>
        <w:t xml:space="preserve"> </w:t>
      </w:r>
      <w:r>
        <w:rPr>
          <w:w w:val="105"/>
        </w:rPr>
        <w:t>Studies.</w:t>
      </w:r>
    </w:p>
    <w:p w:rsidR="00E4379C" w:rsidRDefault="00E4379C" w:rsidP="00E4379C">
      <w:pPr>
        <w:pStyle w:val="BodyText"/>
        <w:spacing w:before="190"/>
        <w:ind w:left="1192"/>
      </w:pPr>
      <w:r>
        <w:t>J.D.M Derrett, Hindu Law</w:t>
      </w:r>
    </w:p>
    <w:p w:rsidR="00E4379C" w:rsidRDefault="00E4379C" w:rsidP="00E4379C">
      <w:pPr>
        <w:pStyle w:val="BodyText"/>
        <w:spacing w:before="1"/>
        <w:rPr>
          <w:sz w:val="21"/>
        </w:rPr>
      </w:pPr>
    </w:p>
    <w:p w:rsidR="00E4379C" w:rsidRDefault="00E4379C" w:rsidP="00E4379C">
      <w:pPr>
        <w:pStyle w:val="BodyText"/>
        <w:spacing w:before="1"/>
        <w:ind w:left="1192"/>
      </w:pPr>
      <w:r>
        <w:t>A. Fyzee Outline of Muhannandan law</w:t>
      </w:r>
    </w:p>
    <w:p w:rsidR="00E4379C" w:rsidRDefault="00E4379C" w:rsidP="00E4379C">
      <w:pPr>
        <w:pStyle w:val="BodyText"/>
        <w:spacing w:before="10"/>
        <w:rPr>
          <w:sz w:val="20"/>
        </w:rPr>
      </w:pPr>
    </w:p>
    <w:p w:rsidR="00E4379C" w:rsidRDefault="00E4379C" w:rsidP="00E4379C">
      <w:pPr>
        <w:pStyle w:val="BodyText"/>
        <w:spacing w:line="278" w:lineRule="auto"/>
        <w:ind w:left="1192" w:right="1302"/>
      </w:pPr>
      <w:r>
        <w:t>Alladi Kappuswami (ed.) Mayne’s Hindu Law and Used J.D.M Derret a Critique of Modern Hindu Law.</w:t>
      </w: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spacing w:before="1"/>
        <w:rPr>
          <w:sz w:val="30"/>
        </w:rPr>
      </w:pPr>
    </w:p>
    <w:p w:rsidR="00E4379C" w:rsidRDefault="00E4379C" w:rsidP="00E4379C">
      <w:pPr>
        <w:pStyle w:val="Heading2"/>
        <w:ind w:left="1731" w:right="2078"/>
        <w:jc w:val="center"/>
      </w:pPr>
      <w:r>
        <w:rPr>
          <w:w w:val="90"/>
        </w:rPr>
        <w:t>……………</w:t>
      </w:r>
    </w:p>
    <w:p w:rsidR="00E4379C" w:rsidRDefault="00E4379C" w:rsidP="00E4379C">
      <w:pPr>
        <w:jc w:val="center"/>
        <w:rPr>
          <w:rFonts w:ascii="Arial" w:hAnsi="Arial"/>
        </w:rPr>
        <w:sectPr w:rsidR="00E4379C">
          <w:pgSz w:w="11900" w:h="16850"/>
          <w:pgMar w:top="1540" w:right="200" w:bottom="1940" w:left="560" w:header="0" w:footer="1677" w:gutter="0"/>
          <w:cols w:space="720"/>
        </w:sectPr>
      </w:pPr>
    </w:p>
    <w:p w:rsidR="00E4379C" w:rsidRDefault="00E4379C" w:rsidP="00E4379C">
      <w:pPr>
        <w:pStyle w:val="BodyText"/>
        <w:rPr>
          <w:rFonts w:ascii="Arial"/>
          <w:b/>
          <w:sz w:val="20"/>
        </w:rPr>
      </w:pPr>
    </w:p>
    <w:p w:rsidR="00E4379C" w:rsidRDefault="00E4379C" w:rsidP="00E4379C">
      <w:pPr>
        <w:spacing w:before="55"/>
        <w:ind w:left="904"/>
        <w:rPr>
          <w:b/>
          <w:sz w:val="27"/>
        </w:rPr>
      </w:pPr>
      <w:r>
        <w:rPr>
          <w:b/>
          <w:sz w:val="27"/>
        </w:rPr>
        <w:t>Subject : Law</w:t>
      </w:r>
    </w:p>
    <w:p w:rsidR="00E4379C" w:rsidRDefault="00E4379C" w:rsidP="00E4379C">
      <w:pPr>
        <w:pStyle w:val="BodyText"/>
        <w:spacing w:before="11"/>
        <w:rPr>
          <w:b/>
          <w:sz w:val="20"/>
        </w:rPr>
      </w:pPr>
    </w:p>
    <w:p w:rsidR="00E4379C" w:rsidRDefault="00E4379C" w:rsidP="00E4379C">
      <w:pPr>
        <w:spacing w:line="424" w:lineRule="auto"/>
        <w:ind w:left="904" w:right="2582"/>
        <w:rPr>
          <w:b/>
          <w:sz w:val="27"/>
        </w:rPr>
      </w:pPr>
      <w:r>
        <w:rPr>
          <w:b/>
          <w:sz w:val="27"/>
        </w:rPr>
        <w:t>Course (Paper) Name &amp; No. : Labour and Industrial Law-II (CORE) Course (Paper) Unique Code : 19050627</w:t>
      </w:r>
    </w:p>
    <w:p w:rsidR="00E4379C" w:rsidRDefault="00E4379C" w:rsidP="00E4379C">
      <w:pPr>
        <w:pStyle w:val="BodyText"/>
        <w:spacing w:before="5" w:after="1"/>
        <w:rPr>
          <w:b/>
        </w:rPr>
      </w:pPr>
    </w:p>
    <w:tbl>
      <w:tblPr>
        <w:tblW w:w="0" w:type="auto"/>
        <w:tblInd w:w="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65"/>
        <w:gridCol w:w="1868"/>
        <w:gridCol w:w="1861"/>
        <w:gridCol w:w="1866"/>
        <w:gridCol w:w="1868"/>
      </w:tblGrid>
      <w:tr w:rsidR="00E4379C" w:rsidTr="00EB0EFF">
        <w:trPr>
          <w:trHeight w:val="885"/>
        </w:trPr>
        <w:tc>
          <w:tcPr>
            <w:tcW w:w="1865" w:type="dxa"/>
          </w:tcPr>
          <w:p w:rsidR="00E4379C" w:rsidRDefault="00E4379C" w:rsidP="00EB0EFF">
            <w:pPr>
              <w:pStyle w:val="TableParagraph"/>
              <w:spacing w:line="298" w:lineRule="exact"/>
              <w:ind w:left="331" w:right="319"/>
              <w:jc w:val="center"/>
              <w:rPr>
                <w:b/>
                <w:sz w:val="27"/>
              </w:rPr>
            </w:pPr>
            <w:r>
              <w:rPr>
                <w:b/>
                <w:sz w:val="27"/>
              </w:rPr>
              <w:t>Semester</w:t>
            </w:r>
          </w:p>
        </w:tc>
        <w:tc>
          <w:tcPr>
            <w:tcW w:w="1868" w:type="dxa"/>
          </w:tcPr>
          <w:p w:rsidR="00E4379C" w:rsidRDefault="00E4379C" w:rsidP="00EB0EFF">
            <w:pPr>
              <w:pStyle w:val="TableParagraph"/>
              <w:spacing w:line="298" w:lineRule="exact"/>
              <w:ind w:left="419"/>
              <w:rPr>
                <w:b/>
                <w:sz w:val="27"/>
              </w:rPr>
            </w:pPr>
            <w:r>
              <w:rPr>
                <w:b/>
                <w:sz w:val="27"/>
              </w:rPr>
              <w:t>Internal</w:t>
            </w:r>
          </w:p>
          <w:p w:rsidR="00E4379C" w:rsidRDefault="00E4379C" w:rsidP="00EB0EFF">
            <w:pPr>
              <w:pStyle w:val="TableParagraph"/>
              <w:spacing w:before="1"/>
              <w:ind w:left="537"/>
              <w:rPr>
                <w:b/>
                <w:sz w:val="27"/>
              </w:rPr>
            </w:pPr>
            <w:r>
              <w:rPr>
                <w:b/>
                <w:sz w:val="27"/>
              </w:rPr>
              <w:t>Marks</w:t>
            </w:r>
          </w:p>
        </w:tc>
        <w:tc>
          <w:tcPr>
            <w:tcW w:w="1861" w:type="dxa"/>
          </w:tcPr>
          <w:p w:rsidR="00E4379C" w:rsidRDefault="00E4379C" w:rsidP="00EB0EFF">
            <w:pPr>
              <w:pStyle w:val="TableParagraph"/>
              <w:spacing w:line="298" w:lineRule="exact"/>
              <w:ind w:left="377" w:right="371"/>
              <w:jc w:val="center"/>
              <w:rPr>
                <w:b/>
                <w:sz w:val="27"/>
              </w:rPr>
            </w:pPr>
            <w:r>
              <w:rPr>
                <w:b/>
                <w:sz w:val="27"/>
              </w:rPr>
              <w:t>External</w:t>
            </w:r>
          </w:p>
          <w:p w:rsidR="00E4379C" w:rsidRDefault="00E4379C" w:rsidP="00EB0EFF">
            <w:pPr>
              <w:pStyle w:val="TableParagraph"/>
              <w:spacing w:before="1"/>
              <w:ind w:left="377" w:right="363"/>
              <w:jc w:val="center"/>
              <w:rPr>
                <w:b/>
                <w:sz w:val="27"/>
              </w:rPr>
            </w:pPr>
            <w:r>
              <w:rPr>
                <w:b/>
                <w:sz w:val="27"/>
              </w:rPr>
              <w:t>Marks</w:t>
            </w:r>
          </w:p>
        </w:tc>
        <w:tc>
          <w:tcPr>
            <w:tcW w:w="1866" w:type="dxa"/>
          </w:tcPr>
          <w:p w:rsidR="00E4379C" w:rsidRDefault="00E4379C" w:rsidP="00EB0EFF">
            <w:pPr>
              <w:pStyle w:val="TableParagraph"/>
              <w:spacing w:line="298" w:lineRule="exact"/>
              <w:ind w:left="363" w:right="349"/>
              <w:jc w:val="center"/>
              <w:rPr>
                <w:b/>
                <w:sz w:val="27"/>
              </w:rPr>
            </w:pPr>
            <w:r>
              <w:rPr>
                <w:b/>
                <w:sz w:val="27"/>
              </w:rPr>
              <w:t>Practical</w:t>
            </w:r>
          </w:p>
          <w:p w:rsidR="00E4379C" w:rsidRDefault="00E4379C" w:rsidP="00EB0EFF">
            <w:pPr>
              <w:pStyle w:val="TableParagraph"/>
              <w:spacing w:before="1"/>
              <w:ind w:left="363" w:right="348"/>
              <w:jc w:val="center"/>
              <w:rPr>
                <w:b/>
                <w:sz w:val="27"/>
              </w:rPr>
            </w:pPr>
            <w:r>
              <w:rPr>
                <w:b/>
                <w:sz w:val="27"/>
              </w:rPr>
              <w:t>Marks</w:t>
            </w:r>
          </w:p>
        </w:tc>
        <w:tc>
          <w:tcPr>
            <w:tcW w:w="1868" w:type="dxa"/>
          </w:tcPr>
          <w:p w:rsidR="00E4379C" w:rsidRDefault="00E4379C" w:rsidP="00EB0EFF">
            <w:pPr>
              <w:pStyle w:val="TableParagraph"/>
              <w:spacing w:line="298" w:lineRule="exact"/>
              <w:ind w:left="602"/>
              <w:rPr>
                <w:b/>
                <w:sz w:val="27"/>
              </w:rPr>
            </w:pPr>
            <w:r>
              <w:rPr>
                <w:b/>
                <w:sz w:val="27"/>
              </w:rPr>
              <w:t>Total</w:t>
            </w:r>
          </w:p>
          <w:p w:rsidR="00E4379C" w:rsidRDefault="00E4379C" w:rsidP="00EB0EFF">
            <w:pPr>
              <w:pStyle w:val="TableParagraph"/>
              <w:spacing w:before="1"/>
              <w:ind w:left="538"/>
              <w:rPr>
                <w:b/>
                <w:sz w:val="27"/>
              </w:rPr>
            </w:pPr>
            <w:r>
              <w:rPr>
                <w:b/>
                <w:sz w:val="27"/>
              </w:rPr>
              <w:t>Marks</w:t>
            </w:r>
          </w:p>
        </w:tc>
      </w:tr>
      <w:tr w:rsidR="00E4379C" w:rsidTr="00EB0EFF">
        <w:trPr>
          <w:trHeight w:val="510"/>
        </w:trPr>
        <w:tc>
          <w:tcPr>
            <w:tcW w:w="1865" w:type="dxa"/>
          </w:tcPr>
          <w:p w:rsidR="00E4379C" w:rsidRDefault="00E4379C" w:rsidP="00EB0EFF">
            <w:pPr>
              <w:pStyle w:val="TableParagraph"/>
              <w:spacing w:line="298" w:lineRule="exact"/>
              <w:ind w:left="331" w:right="316"/>
              <w:jc w:val="center"/>
              <w:rPr>
                <w:sz w:val="27"/>
              </w:rPr>
            </w:pPr>
            <w:r>
              <w:rPr>
                <w:sz w:val="27"/>
              </w:rPr>
              <w:t>VI</w:t>
            </w:r>
          </w:p>
        </w:tc>
        <w:tc>
          <w:tcPr>
            <w:tcW w:w="1868" w:type="dxa"/>
          </w:tcPr>
          <w:p w:rsidR="00E4379C" w:rsidRDefault="00E4379C" w:rsidP="00EB0EFF">
            <w:pPr>
              <w:pStyle w:val="TableParagraph"/>
              <w:spacing w:line="298" w:lineRule="exact"/>
              <w:ind w:left="685" w:right="676"/>
              <w:jc w:val="center"/>
              <w:rPr>
                <w:sz w:val="27"/>
              </w:rPr>
            </w:pPr>
            <w:r>
              <w:rPr>
                <w:sz w:val="27"/>
              </w:rPr>
              <w:t>30</w:t>
            </w:r>
          </w:p>
        </w:tc>
        <w:tc>
          <w:tcPr>
            <w:tcW w:w="1861" w:type="dxa"/>
          </w:tcPr>
          <w:p w:rsidR="00E4379C" w:rsidRDefault="00E4379C" w:rsidP="00EB0EFF">
            <w:pPr>
              <w:pStyle w:val="TableParagraph"/>
              <w:spacing w:line="298" w:lineRule="exact"/>
              <w:ind w:left="377" w:right="367"/>
              <w:jc w:val="center"/>
              <w:rPr>
                <w:sz w:val="27"/>
              </w:rPr>
            </w:pPr>
            <w:r>
              <w:rPr>
                <w:sz w:val="27"/>
              </w:rPr>
              <w:t>70</w:t>
            </w:r>
          </w:p>
        </w:tc>
        <w:tc>
          <w:tcPr>
            <w:tcW w:w="1866" w:type="dxa"/>
          </w:tcPr>
          <w:p w:rsidR="00E4379C" w:rsidRDefault="00E4379C" w:rsidP="00EB0EFF">
            <w:pPr>
              <w:pStyle w:val="TableParagraph"/>
              <w:spacing w:line="298" w:lineRule="exact"/>
              <w:ind w:left="7"/>
              <w:jc w:val="center"/>
              <w:rPr>
                <w:sz w:val="27"/>
              </w:rPr>
            </w:pPr>
            <w:r>
              <w:rPr>
                <w:sz w:val="27"/>
              </w:rPr>
              <w:t>-</w:t>
            </w:r>
          </w:p>
        </w:tc>
        <w:tc>
          <w:tcPr>
            <w:tcW w:w="1868" w:type="dxa"/>
          </w:tcPr>
          <w:p w:rsidR="00E4379C" w:rsidRDefault="00E4379C" w:rsidP="00EB0EFF">
            <w:pPr>
              <w:pStyle w:val="TableParagraph"/>
              <w:spacing w:line="298" w:lineRule="exact"/>
              <w:ind w:left="685" w:right="676"/>
              <w:jc w:val="center"/>
              <w:rPr>
                <w:sz w:val="27"/>
              </w:rPr>
            </w:pPr>
            <w:r>
              <w:rPr>
                <w:sz w:val="27"/>
              </w:rPr>
              <w:t>100</w:t>
            </w:r>
          </w:p>
        </w:tc>
      </w:tr>
    </w:tbl>
    <w:p w:rsidR="00E4379C" w:rsidRDefault="00E4379C" w:rsidP="00045102">
      <w:pPr>
        <w:rPr>
          <w:szCs w:val="28"/>
        </w:rPr>
      </w:pPr>
    </w:p>
    <w:p w:rsidR="00E4379C" w:rsidRDefault="00E4379C" w:rsidP="00045102">
      <w:pPr>
        <w:rPr>
          <w:szCs w:val="28"/>
        </w:rPr>
      </w:pPr>
    </w:p>
    <w:p w:rsidR="00E4379C" w:rsidRDefault="00E4379C" w:rsidP="00E4379C">
      <w:pPr>
        <w:spacing w:before="55"/>
        <w:ind w:left="904"/>
        <w:rPr>
          <w:b/>
          <w:sz w:val="27"/>
        </w:rPr>
      </w:pPr>
      <w:r>
        <w:rPr>
          <w:b/>
          <w:sz w:val="27"/>
        </w:rPr>
        <w:t>Course Objectives:</w:t>
      </w:r>
    </w:p>
    <w:p w:rsidR="00E4379C" w:rsidRDefault="00E4379C" w:rsidP="00E4379C">
      <w:pPr>
        <w:pStyle w:val="BodyText"/>
        <w:spacing w:before="5"/>
        <w:rPr>
          <w:b/>
        </w:rPr>
      </w:pPr>
    </w:p>
    <w:p w:rsidR="00E4379C" w:rsidRDefault="00E4379C" w:rsidP="00E4379C">
      <w:pPr>
        <w:pStyle w:val="BodyText"/>
        <w:spacing w:line="360" w:lineRule="auto"/>
        <w:ind w:left="680" w:right="1014"/>
        <w:jc w:val="both"/>
      </w:pPr>
      <w:r>
        <w:t>Protection of labour a constitutional mandate. A constitutional inspire by the vision of social justice is committed to the cause of uplifement of labour. Well balanced industrial development leads to increased productivity which in turn is factor of national progress. Labour makes significant contribution this respect.</w:t>
      </w:r>
    </w:p>
    <w:p w:rsidR="00E4379C" w:rsidRDefault="00E4379C" w:rsidP="00E4379C">
      <w:pPr>
        <w:pStyle w:val="BodyText"/>
        <w:spacing w:line="360" w:lineRule="auto"/>
        <w:ind w:left="680" w:right="1012" w:firstLine="715"/>
        <w:jc w:val="both"/>
      </w:pPr>
      <w:r>
        <w:t>Is labour merely a commodity? Is it only a factor in production? There may be different approaches towards  this  question. One  fact  is  certain.  Today’s  labour is engaged in a battle for position of honour and status equal with managements. The law and practice relating to labour is the story of this battle. In this context, the study of labour law is not to be confined to mastering of the rules and regulations is relating to the employment of the work force. Its wings speared wider. It has aim on the societal impulses on, and state reactions to the complex social-economic, human and political problems arising out of the constant conflicts between different</w:t>
      </w:r>
      <w:r>
        <w:rPr>
          <w:spacing w:val="-5"/>
        </w:rPr>
        <w:t xml:space="preserve"> </w:t>
      </w:r>
      <w:r>
        <w:t>classes.</w:t>
      </w:r>
    </w:p>
    <w:p w:rsidR="00E4379C" w:rsidRDefault="00E4379C" w:rsidP="00E4379C">
      <w:pPr>
        <w:pStyle w:val="BodyText"/>
        <w:spacing w:before="12" w:line="360" w:lineRule="auto"/>
        <w:ind w:left="680" w:right="1013" w:firstLine="720"/>
        <w:jc w:val="both"/>
      </w:pPr>
      <w:r>
        <w:t>The student should get an insight into the mechanics of socio-legal control of labour relations and should be aware of the history, the present norms, the emerging areas and possible future techniques of labour jurisprudents.</w:t>
      </w:r>
    </w:p>
    <w:p w:rsidR="00E4379C" w:rsidRDefault="00E4379C" w:rsidP="00E4379C">
      <w:pPr>
        <w:spacing w:line="360" w:lineRule="auto"/>
        <w:jc w:val="both"/>
        <w:sectPr w:rsidR="00E4379C">
          <w:pgSz w:w="11900" w:h="16850"/>
          <w:pgMar w:top="1600" w:right="200" w:bottom="1940" w:left="560" w:header="0" w:footer="1677" w:gutter="0"/>
          <w:cols w:space="720"/>
        </w:sectPr>
      </w:pPr>
    </w:p>
    <w:p w:rsidR="00E4379C" w:rsidRDefault="00E4379C" w:rsidP="00E4379C">
      <w:pPr>
        <w:pStyle w:val="BodyText"/>
        <w:spacing w:before="9"/>
        <w:rPr>
          <w:sz w:val="12"/>
        </w:rPr>
      </w:pPr>
    </w:p>
    <w:p w:rsidR="00E4379C" w:rsidRDefault="00E4379C" w:rsidP="00E4379C">
      <w:pPr>
        <w:pStyle w:val="Heading2"/>
        <w:spacing w:before="55"/>
      </w:pPr>
      <w:r>
        <w:t>Course Contents:</w:t>
      </w:r>
    </w:p>
    <w:p w:rsidR="00E4379C" w:rsidRDefault="00E4379C" w:rsidP="00E4379C">
      <w:pPr>
        <w:pStyle w:val="BodyText"/>
        <w:spacing w:before="5"/>
        <w:rPr>
          <w:b/>
        </w:rPr>
      </w:pPr>
    </w:p>
    <w:p w:rsidR="00E4379C" w:rsidRDefault="00E4379C" w:rsidP="00E4379C">
      <w:pPr>
        <w:ind w:left="680"/>
        <w:rPr>
          <w:b/>
          <w:sz w:val="27"/>
        </w:rPr>
      </w:pPr>
      <w:r>
        <w:rPr>
          <w:b/>
          <w:sz w:val="27"/>
        </w:rPr>
        <w:t>Unit : 1 Payment of Wages Act and Payment of Bonus Act</w:t>
      </w:r>
    </w:p>
    <w:p w:rsidR="00E4379C" w:rsidRDefault="00E4379C" w:rsidP="00263A50">
      <w:pPr>
        <w:pStyle w:val="ListParagraph"/>
        <w:widowControl w:val="0"/>
        <w:numPr>
          <w:ilvl w:val="0"/>
          <w:numId w:val="16"/>
        </w:numPr>
        <w:tabs>
          <w:tab w:val="left" w:pos="2122"/>
        </w:tabs>
        <w:autoSpaceDE w:val="0"/>
        <w:autoSpaceDN w:val="0"/>
        <w:spacing w:before="159" w:after="0" w:line="240" w:lineRule="auto"/>
        <w:ind w:hanging="361"/>
        <w:contextualSpacing w:val="0"/>
        <w:rPr>
          <w:b/>
          <w:sz w:val="27"/>
        </w:rPr>
      </w:pPr>
      <w:r>
        <w:rPr>
          <w:b/>
          <w:sz w:val="27"/>
        </w:rPr>
        <w:t>Payment of Wages</w:t>
      </w:r>
      <w:r>
        <w:rPr>
          <w:b/>
          <w:spacing w:val="-5"/>
          <w:sz w:val="27"/>
        </w:rPr>
        <w:t xml:space="preserve"> </w:t>
      </w:r>
      <w:r>
        <w:rPr>
          <w:b/>
          <w:sz w:val="27"/>
        </w:rPr>
        <w:t>Act</w:t>
      </w:r>
    </w:p>
    <w:p w:rsidR="00E4379C" w:rsidRDefault="00E4379C" w:rsidP="00263A50">
      <w:pPr>
        <w:pStyle w:val="ListParagraph"/>
        <w:widowControl w:val="0"/>
        <w:numPr>
          <w:ilvl w:val="1"/>
          <w:numId w:val="16"/>
        </w:numPr>
        <w:tabs>
          <w:tab w:val="left" w:pos="2842"/>
        </w:tabs>
        <w:autoSpaceDE w:val="0"/>
        <w:autoSpaceDN w:val="0"/>
        <w:spacing w:before="159" w:after="0" w:line="240" w:lineRule="auto"/>
        <w:ind w:hanging="311"/>
        <w:contextualSpacing w:val="0"/>
        <w:jc w:val="left"/>
        <w:rPr>
          <w:sz w:val="27"/>
        </w:rPr>
      </w:pPr>
      <w:r>
        <w:rPr>
          <w:sz w:val="27"/>
        </w:rPr>
        <w:t>Application and concept of Wages</w:t>
      </w:r>
    </w:p>
    <w:p w:rsidR="00E4379C" w:rsidRDefault="00E4379C" w:rsidP="00263A50">
      <w:pPr>
        <w:pStyle w:val="ListParagraph"/>
        <w:widowControl w:val="0"/>
        <w:numPr>
          <w:ilvl w:val="1"/>
          <w:numId w:val="16"/>
        </w:numPr>
        <w:tabs>
          <w:tab w:val="left" w:pos="2842"/>
        </w:tabs>
        <w:autoSpaceDE w:val="0"/>
        <w:autoSpaceDN w:val="0"/>
        <w:spacing w:before="156" w:after="0" w:line="240" w:lineRule="auto"/>
        <w:ind w:hanging="388"/>
        <w:contextualSpacing w:val="0"/>
        <w:jc w:val="left"/>
        <w:rPr>
          <w:sz w:val="27"/>
        </w:rPr>
      </w:pPr>
      <w:r>
        <w:rPr>
          <w:sz w:val="27"/>
        </w:rPr>
        <w:t>Important Definitions: Wages, Workman</w:t>
      </w:r>
      <w:r>
        <w:rPr>
          <w:spacing w:val="-8"/>
          <w:sz w:val="27"/>
        </w:rPr>
        <w:t xml:space="preserve"> </w:t>
      </w:r>
      <w:r>
        <w:rPr>
          <w:sz w:val="27"/>
        </w:rPr>
        <w:t>etc.</w:t>
      </w:r>
    </w:p>
    <w:p w:rsidR="00E4379C" w:rsidRDefault="00E4379C" w:rsidP="00263A50">
      <w:pPr>
        <w:pStyle w:val="ListParagraph"/>
        <w:widowControl w:val="0"/>
        <w:numPr>
          <w:ilvl w:val="1"/>
          <w:numId w:val="16"/>
        </w:numPr>
        <w:tabs>
          <w:tab w:val="left" w:pos="2842"/>
        </w:tabs>
        <w:autoSpaceDE w:val="0"/>
        <w:autoSpaceDN w:val="0"/>
        <w:spacing w:before="159" w:after="0" w:line="240" w:lineRule="auto"/>
        <w:ind w:hanging="462"/>
        <w:contextualSpacing w:val="0"/>
        <w:jc w:val="left"/>
        <w:rPr>
          <w:sz w:val="27"/>
        </w:rPr>
      </w:pPr>
      <w:r>
        <w:rPr>
          <w:sz w:val="27"/>
        </w:rPr>
        <w:t>Liabilities of employer for payment of</w:t>
      </w:r>
      <w:r>
        <w:rPr>
          <w:spacing w:val="-7"/>
          <w:sz w:val="27"/>
        </w:rPr>
        <w:t xml:space="preserve"> </w:t>
      </w:r>
      <w:r>
        <w:rPr>
          <w:sz w:val="27"/>
        </w:rPr>
        <w:t>wages</w:t>
      </w:r>
    </w:p>
    <w:p w:rsidR="00E4379C" w:rsidRDefault="00E4379C" w:rsidP="00263A50">
      <w:pPr>
        <w:pStyle w:val="ListParagraph"/>
        <w:widowControl w:val="0"/>
        <w:numPr>
          <w:ilvl w:val="1"/>
          <w:numId w:val="16"/>
        </w:numPr>
        <w:tabs>
          <w:tab w:val="left" w:pos="2842"/>
        </w:tabs>
        <w:autoSpaceDE w:val="0"/>
        <w:autoSpaceDN w:val="0"/>
        <w:spacing w:before="159" w:after="0" w:line="240" w:lineRule="auto"/>
        <w:ind w:hanging="448"/>
        <w:contextualSpacing w:val="0"/>
        <w:jc w:val="left"/>
        <w:rPr>
          <w:sz w:val="27"/>
        </w:rPr>
      </w:pPr>
      <w:r>
        <w:rPr>
          <w:sz w:val="27"/>
        </w:rPr>
        <w:t>Authorized and Unauthorized</w:t>
      </w:r>
      <w:r>
        <w:rPr>
          <w:spacing w:val="-2"/>
          <w:sz w:val="27"/>
        </w:rPr>
        <w:t xml:space="preserve"> </w:t>
      </w:r>
      <w:r>
        <w:rPr>
          <w:sz w:val="27"/>
        </w:rPr>
        <w:t>Deductions</w:t>
      </w:r>
    </w:p>
    <w:p w:rsidR="00E4379C" w:rsidRDefault="00E4379C" w:rsidP="00263A50">
      <w:pPr>
        <w:pStyle w:val="ListParagraph"/>
        <w:widowControl w:val="0"/>
        <w:numPr>
          <w:ilvl w:val="1"/>
          <w:numId w:val="16"/>
        </w:numPr>
        <w:tabs>
          <w:tab w:val="left" w:pos="2842"/>
        </w:tabs>
        <w:autoSpaceDE w:val="0"/>
        <w:autoSpaceDN w:val="0"/>
        <w:spacing w:before="159" w:after="0" w:line="240" w:lineRule="auto"/>
        <w:ind w:hanging="373"/>
        <w:contextualSpacing w:val="0"/>
        <w:jc w:val="left"/>
        <w:rPr>
          <w:sz w:val="27"/>
        </w:rPr>
      </w:pPr>
      <w:r>
        <w:rPr>
          <w:sz w:val="27"/>
        </w:rPr>
        <w:t>Remedies against unauthorized deductions</w:t>
      </w:r>
      <w:r>
        <w:rPr>
          <w:spacing w:val="-3"/>
          <w:sz w:val="27"/>
        </w:rPr>
        <w:t xml:space="preserve"> </w:t>
      </w:r>
      <w:r>
        <w:rPr>
          <w:sz w:val="27"/>
        </w:rPr>
        <w:t>(u/s.15)</w:t>
      </w:r>
    </w:p>
    <w:p w:rsidR="00E4379C" w:rsidRDefault="00E4379C" w:rsidP="00263A50">
      <w:pPr>
        <w:pStyle w:val="Heading2"/>
        <w:keepNext w:val="0"/>
        <w:widowControl w:val="0"/>
        <w:numPr>
          <w:ilvl w:val="0"/>
          <w:numId w:val="16"/>
        </w:numPr>
        <w:tabs>
          <w:tab w:val="left" w:pos="2122"/>
        </w:tabs>
        <w:autoSpaceDE w:val="0"/>
        <w:autoSpaceDN w:val="0"/>
        <w:spacing w:before="159" w:after="0"/>
        <w:ind w:hanging="361"/>
      </w:pPr>
      <w:r>
        <w:t>. Payment of Bonus</w:t>
      </w:r>
      <w:r>
        <w:rPr>
          <w:spacing w:val="-9"/>
        </w:rPr>
        <w:t xml:space="preserve"> </w:t>
      </w:r>
      <w:r>
        <w:t>Act</w:t>
      </w:r>
    </w:p>
    <w:p w:rsidR="00E4379C" w:rsidRDefault="00E4379C" w:rsidP="00263A50">
      <w:pPr>
        <w:pStyle w:val="ListParagraph"/>
        <w:widowControl w:val="0"/>
        <w:numPr>
          <w:ilvl w:val="1"/>
          <w:numId w:val="16"/>
        </w:numPr>
        <w:tabs>
          <w:tab w:val="left" w:pos="2842"/>
        </w:tabs>
        <w:autoSpaceDE w:val="0"/>
        <w:autoSpaceDN w:val="0"/>
        <w:spacing w:before="159" w:after="0" w:line="240" w:lineRule="auto"/>
        <w:ind w:hanging="311"/>
        <w:contextualSpacing w:val="0"/>
        <w:jc w:val="left"/>
        <w:rPr>
          <w:sz w:val="27"/>
        </w:rPr>
      </w:pPr>
      <w:r>
        <w:rPr>
          <w:sz w:val="27"/>
        </w:rPr>
        <w:t>Application and concept of Bonus</w:t>
      </w:r>
    </w:p>
    <w:p w:rsidR="00E4379C" w:rsidRDefault="00E4379C" w:rsidP="00263A50">
      <w:pPr>
        <w:pStyle w:val="ListParagraph"/>
        <w:widowControl w:val="0"/>
        <w:numPr>
          <w:ilvl w:val="1"/>
          <w:numId w:val="16"/>
        </w:numPr>
        <w:tabs>
          <w:tab w:val="left" w:pos="2842"/>
        </w:tabs>
        <w:autoSpaceDE w:val="0"/>
        <w:autoSpaceDN w:val="0"/>
        <w:spacing w:before="158" w:after="0" w:line="240" w:lineRule="auto"/>
        <w:ind w:hanging="388"/>
        <w:contextualSpacing w:val="0"/>
        <w:jc w:val="left"/>
        <w:rPr>
          <w:sz w:val="27"/>
        </w:rPr>
      </w:pPr>
      <w:r>
        <w:rPr>
          <w:sz w:val="27"/>
        </w:rPr>
        <w:t>Important Definitions : Bonus, Employees, continuous</w:t>
      </w:r>
      <w:r>
        <w:rPr>
          <w:spacing w:val="-6"/>
          <w:sz w:val="27"/>
        </w:rPr>
        <w:t xml:space="preserve"> </w:t>
      </w:r>
      <w:r>
        <w:rPr>
          <w:sz w:val="27"/>
        </w:rPr>
        <w:t>Services</w:t>
      </w:r>
    </w:p>
    <w:p w:rsidR="00E4379C" w:rsidRDefault="00E4379C" w:rsidP="00263A50">
      <w:pPr>
        <w:pStyle w:val="ListParagraph"/>
        <w:widowControl w:val="0"/>
        <w:numPr>
          <w:ilvl w:val="1"/>
          <w:numId w:val="16"/>
        </w:numPr>
        <w:tabs>
          <w:tab w:val="left" w:pos="2842"/>
        </w:tabs>
        <w:autoSpaceDE w:val="0"/>
        <w:autoSpaceDN w:val="0"/>
        <w:spacing w:before="157" w:after="0" w:line="240" w:lineRule="auto"/>
        <w:ind w:hanging="462"/>
        <w:contextualSpacing w:val="0"/>
        <w:jc w:val="left"/>
        <w:rPr>
          <w:sz w:val="27"/>
        </w:rPr>
      </w:pPr>
      <w:r>
        <w:rPr>
          <w:sz w:val="27"/>
        </w:rPr>
        <w:t>Calculation of Bonus : Available surplus and allocable</w:t>
      </w:r>
      <w:r>
        <w:rPr>
          <w:spacing w:val="-12"/>
          <w:sz w:val="27"/>
        </w:rPr>
        <w:t xml:space="preserve"> </w:t>
      </w:r>
      <w:r>
        <w:rPr>
          <w:sz w:val="27"/>
        </w:rPr>
        <w:t>surplus</w:t>
      </w:r>
    </w:p>
    <w:p w:rsidR="00E4379C" w:rsidRDefault="00E4379C" w:rsidP="00263A50">
      <w:pPr>
        <w:pStyle w:val="ListParagraph"/>
        <w:widowControl w:val="0"/>
        <w:numPr>
          <w:ilvl w:val="1"/>
          <w:numId w:val="16"/>
        </w:numPr>
        <w:tabs>
          <w:tab w:val="left" w:pos="2842"/>
        </w:tabs>
        <w:autoSpaceDE w:val="0"/>
        <w:autoSpaceDN w:val="0"/>
        <w:spacing w:before="159" w:after="0" w:line="360" w:lineRule="auto"/>
        <w:ind w:right="1339" w:hanging="447"/>
        <w:contextualSpacing w:val="0"/>
        <w:jc w:val="left"/>
        <w:rPr>
          <w:sz w:val="27"/>
        </w:rPr>
      </w:pPr>
      <w:r>
        <w:rPr>
          <w:sz w:val="27"/>
        </w:rPr>
        <w:t>Provisions for new establishments relating to calculation of Bonus, Calculation of Bonus : Available surplus and allocable surplus</w:t>
      </w:r>
    </w:p>
    <w:p w:rsidR="00E4379C" w:rsidRDefault="00E4379C" w:rsidP="00263A50">
      <w:pPr>
        <w:pStyle w:val="ListParagraph"/>
        <w:widowControl w:val="0"/>
        <w:numPr>
          <w:ilvl w:val="1"/>
          <w:numId w:val="16"/>
        </w:numPr>
        <w:tabs>
          <w:tab w:val="left" w:pos="2842"/>
        </w:tabs>
        <w:autoSpaceDE w:val="0"/>
        <w:autoSpaceDN w:val="0"/>
        <w:spacing w:before="1" w:after="0" w:line="362" w:lineRule="auto"/>
        <w:ind w:right="2197" w:hanging="372"/>
        <w:contextualSpacing w:val="0"/>
        <w:jc w:val="left"/>
        <w:rPr>
          <w:sz w:val="27"/>
        </w:rPr>
      </w:pPr>
      <w:r>
        <w:rPr>
          <w:sz w:val="27"/>
        </w:rPr>
        <w:t>Minimum Bonus &amp; Maximum Bonus ,Qualifications &amp; Disqualifications for Bonus, Recovery of</w:t>
      </w:r>
      <w:r>
        <w:rPr>
          <w:spacing w:val="-9"/>
          <w:sz w:val="27"/>
        </w:rPr>
        <w:t xml:space="preserve"> </w:t>
      </w:r>
      <w:r>
        <w:rPr>
          <w:sz w:val="27"/>
        </w:rPr>
        <w:t>Bonus.</w:t>
      </w:r>
    </w:p>
    <w:p w:rsidR="00E4379C" w:rsidRDefault="00E4379C" w:rsidP="00E4379C">
      <w:pPr>
        <w:pStyle w:val="Heading2"/>
        <w:spacing w:before="194"/>
        <w:ind w:left="680"/>
      </w:pPr>
      <w:r>
        <w:t>Unit: 2 Factories Act, 1948 :</w:t>
      </w:r>
    </w:p>
    <w:p w:rsidR="00E4379C" w:rsidRDefault="00E4379C" w:rsidP="00E4379C">
      <w:pPr>
        <w:pStyle w:val="BodyText"/>
        <w:spacing w:before="10"/>
        <w:rPr>
          <w:b/>
          <w:sz w:val="23"/>
        </w:rPr>
      </w:pPr>
    </w:p>
    <w:p w:rsidR="00E4379C" w:rsidRDefault="00E4379C" w:rsidP="00263A50">
      <w:pPr>
        <w:pStyle w:val="ListParagraph"/>
        <w:widowControl w:val="0"/>
        <w:numPr>
          <w:ilvl w:val="1"/>
          <w:numId w:val="19"/>
        </w:numPr>
        <w:tabs>
          <w:tab w:val="left" w:pos="2122"/>
        </w:tabs>
        <w:autoSpaceDE w:val="0"/>
        <w:autoSpaceDN w:val="0"/>
        <w:spacing w:after="0" w:line="240" w:lineRule="auto"/>
        <w:ind w:hanging="361"/>
        <w:contextualSpacing w:val="0"/>
        <w:rPr>
          <w:sz w:val="27"/>
        </w:rPr>
      </w:pPr>
      <w:r>
        <w:rPr>
          <w:sz w:val="27"/>
        </w:rPr>
        <w:t xml:space="preserve">Application of the </w:t>
      </w:r>
      <w:r>
        <w:rPr>
          <w:spacing w:val="-2"/>
          <w:sz w:val="27"/>
        </w:rPr>
        <w:t xml:space="preserve">Act </w:t>
      </w:r>
      <w:r>
        <w:rPr>
          <w:sz w:val="27"/>
        </w:rPr>
        <w:t>, Important Definitions : Factory ,</w:t>
      </w:r>
      <w:r>
        <w:rPr>
          <w:spacing w:val="-9"/>
          <w:sz w:val="27"/>
        </w:rPr>
        <w:t xml:space="preserve"> </w:t>
      </w:r>
      <w:r>
        <w:rPr>
          <w:sz w:val="27"/>
        </w:rPr>
        <w:t>Worker,</w:t>
      </w:r>
    </w:p>
    <w:p w:rsidR="00E4379C" w:rsidRDefault="00E4379C" w:rsidP="00E4379C">
      <w:pPr>
        <w:pStyle w:val="BodyText"/>
        <w:spacing w:before="159"/>
        <w:ind w:left="2121"/>
      </w:pPr>
      <w:r>
        <w:t>Manufacturing Process</w:t>
      </w:r>
    </w:p>
    <w:p w:rsidR="00E4379C" w:rsidRDefault="00E4379C" w:rsidP="00263A50">
      <w:pPr>
        <w:pStyle w:val="ListParagraph"/>
        <w:widowControl w:val="0"/>
        <w:numPr>
          <w:ilvl w:val="1"/>
          <w:numId w:val="16"/>
        </w:numPr>
        <w:tabs>
          <w:tab w:val="left" w:pos="2842"/>
        </w:tabs>
        <w:autoSpaceDE w:val="0"/>
        <w:autoSpaceDN w:val="0"/>
        <w:spacing w:before="159" w:after="0" w:line="240" w:lineRule="auto"/>
        <w:ind w:hanging="448"/>
        <w:contextualSpacing w:val="0"/>
        <w:jc w:val="left"/>
        <w:rPr>
          <w:sz w:val="27"/>
        </w:rPr>
      </w:pPr>
      <w:r>
        <w:rPr>
          <w:sz w:val="27"/>
        </w:rPr>
        <w:t>Provisions relating to adolescent and</w:t>
      </w:r>
      <w:r>
        <w:rPr>
          <w:spacing w:val="-7"/>
          <w:sz w:val="27"/>
        </w:rPr>
        <w:t xml:space="preserve"> </w:t>
      </w:r>
      <w:r>
        <w:rPr>
          <w:sz w:val="27"/>
        </w:rPr>
        <w:t>women</w:t>
      </w:r>
    </w:p>
    <w:p w:rsidR="00E4379C" w:rsidRDefault="00E4379C" w:rsidP="00263A50">
      <w:pPr>
        <w:pStyle w:val="ListParagraph"/>
        <w:widowControl w:val="0"/>
        <w:numPr>
          <w:ilvl w:val="1"/>
          <w:numId w:val="16"/>
        </w:numPr>
        <w:tabs>
          <w:tab w:val="left" w:pos="2842"/>
        </w:tabs>
        <w:autoSpaceDE w:val="0"/>
        <w:autoSpaceDN w:val="0"/>
        <w:spacing w:before="158" w:after="0" w:line="362" w:lineRule="auto"/>
        <w:ind w:right="1363" w:hanging="521"/>
        <w:contextualSpacing w:val="0"/>
        <w:jc w:val="left"/>
        <w:rPr>
          <w:sz w:val="27"/>
        </w:rPr>
      </w:pPr>
      <w:r>
        <w:rPr>
          <w:sz w:val="27"/>
        </w:rPr>
        <w:t>Provisions relating to working hours to adult works, woman and adolescent</w:t>
      </w:r>
    </w:p>
    <w:p w:rsidR="00E4379C" w:rsidRDefault="00E4379C" w:rsidP="00263A50">
      <w:pPr>
        <w:pStyle w:val="ListParagraph"/>
        <w:widowControl w:val="0"/>
        <w:numPr>
          <w:ilvl w:val="1"/>
          <w:numId w:val="19"/>
        </w:numPr>
        <w:tabs>
          <w:tab w:val="left" w:pos="2054"/>
        </w:tabs>
        <w:autoSpaceDE w:val="0"/>
        <w:autoSpaceDN w:val="0"/>
        <w:spacing w:before="194" w:after="0" w:line="240" w:lineRule="auto"/>
        <w:ind w:left="2053" w:hanging="416"/>
        <w:contextualSpacing w:val="0"/>
        <w:rPr>
          <w:sz w:val="27"/>
        </w:rPr>
      </w:pPr>
      <w:r>
        <w:rPr>
          <w:sz w:val="27"/>
        </w:rPr>
        <w:t>Provisions relating to Health of</w:t>
      </w:r>
      <w:r>
        <w:rPr>
          <w:spacing w:val="-7"/>
          <w:sz w:val="27"/>
        </w:rPr>
        <w:t xml:space="preserve"> </w:t>
      </w:r>
      <w:r>
        <w:rPr>
          <w:sz w:val="27"/>
        </w:rPr>
        <w:t>Work</w:t>
      </w:r>
    </w:p>
    <w:p w:rsidR="00E4379C" w:rsidRDefault="00E4379C" w:rsidP="00263A50">
      <w:pPr>
        <w:pStyle w:val="ListParagraph"/>
        <w:widowControl w:val="0"/>
        <w:numPr>
          <w:ilvl w:val="1"/>
          <w:numId w:val="19"/>
        </w:numPr>
        <w:tabs>
          <w:tab w:val="left" w:pos="2049"/>
        </w:tabs>
        <w:autoSpaceDE w:val="0"/>
        <w:autoSpaceDN w:val="0"/>
        <w:spacing w:before="160" w:after="0" w:line="240" w:lineRule="auto"/>
        <w:ind w:left="2048" w:hanging="415"/>
        <w:contextualSpacing w:val="0"/>
        <w:rPr>
          <w:sz w:val="27"/>
        </w:rPr>
      </w:pPr>
      <w:r>
        <w:rPr>
          <w:sz w:val="27"/>
        </w:rPr>
        <w:t>Provisions relating to safety and Welfare of</w:t>
      </w:r>
      <w:r>
        <w:rPr>
          <w:spacing w:val="-15"/>
          <w:sz w:val="27"/>
        </w:rPr>
        <w:t xml:space="preserve"> </w:t>
      </w:r>
      <w:r>
        <w:rPr>
          <w:sz w:val="27"/>
        </w:rPr>
        <w:t>Workers</w:t>
      </w:r>
    </w:p>
    <w:p w:rsidR="00E4379C" w:rsidRDefault="00E4379C" w:rsidP="00E4379C">
      <w:pPr>
        <w:rPr>
          <w:sz w:val="27"/>
        </w:rPr>
        <w:sectPr w:rsidR="00E4379C">
          <w:pgSz w:w="11900" w:h="16850"/>
          <w:pgMar w:top="1600" w:right="200" w:bottom="1940" w:left="560" w:header="0" w:footer="1677" w:gutter="0"/>
          <w:cols w:space="720"/>
        </w:sectPr>
      </w:pPr>
    </w:p>
    <w:p w:rsidR="00E4379C" w:rsidRDefault="00E4379C" w:rsidP="00263A50">
      <w:pPr>
        <w:pStyle w:val="ListParagraph"/>
        <w:widowControl w:val="0"/>
        <w:numPr>
          <w:ilvl w:val="1"/>
          <w:numId w:val="19"/>
        </w:numPr>
        <w:tabs>
          <w:tab w:val="left" w:pos="2150"/>
        </w:tabs>
        <w:autoSpaceDE w:val="0"/>
        <w:autoSpaceDN w:val="0"/>
        <w:spacing w:before="36" w:after="0" w:line="360" w:lineRule="auto"/>
        <w:ind w:left="1674" w:right="1270" w:firstLine="60"/>
        <w:contextualSpacing w:val="0"/>
        <w:rPr>
          <w:sz w:val="27"/>
        </w:rPr>
      </w:pPr>
      <w:r>
        <w:rPr>
          <w:sz w:val="27"/>
        </w:rPr>
        <w:lastRenderedPageBreak/>
        <w:t>Special Provisions relating to Hazardous Process (Chapter IV-A) &amp; provisions Relating to leave with</w:t>
      </w:r>
      <w:r>
        <w:rPr>
          <w:spacing w:val="-6"/>
          <w:sz w:val="27"/>
        </w:rPr>
        <w:t xml:space="preserve"> </w:t>
      </w:r>
      <w:r>
        <w:rPr>
          <w:sz w:val="27"/>
        </w:rPr>
        <w:t>wages</w:t>
      </w:r>
    </w:p>
    <w:p w:rsidR="00E4379C" w:rsidRDefault="00E4379C" w:rsidP="00263A50">
      <w:pPr>
        <w:pStyle w:val="ListParagraph"/>
        <w:widowControl w:val="0"/>
        <w:numPr>
          <w:ilvl w:val="1"/>
          <w:numId w:val="19"/>
        </w:numPr>
        <w:tabs>
          <w:tab w:val="left" w:pos="2109"/>
        </w:tabs>
        <w:autoSpaceDE w:val="0"/>
        <w:autoSpaceDN w:val="0"/>
        <w:spacing w:before="1" w:after="0" w:line="240" w:lineRule="auto"/>
        <w:ind w:left="2108" w:hanging="418"/>
        <w:contextualSpacing w:val="0"/>
        <w:rPr>
          <w:sz w:val="27"/>
        </w:rPr>
      </w:pPr>
      <w:r>
        <w:rPr>
          <w:sz w:val="27"/>
        </w:rPr>
        <w:t>Authorities under the Factories</w:t>
      </w:r>
      <w:r>
        <w:rPr>
          <w:spacing w:val="-12"/>
          <w:sz w:val="27"/>
        </w:rPr>
        <w:t xml:space="preserve"> </w:t>
      </w:r>
      <w:r>
        <w:rPr>
          <w:sz w:val="27"/>
        </w:rPr>
        <w:t>Act</w:t>
      </w:r>
    </w:p>
    <w:p w:rsidR="00E4379C" w:rsidRDefault="00E4379C" w:rsidP="00E4379C">
      <w:pPr>
        <w:pStyle w:val="BodyText"/>
        <w:rPr>
          <w:sz w:val="26"/>
        </w:rPr>
      </w:pPr>
    </w:p>
    <w:p w:rsidR="00E4379C" w:rsidRDefault="00E4379C" w:rsidP="00E4379C">
      <w:pPr>
        <w:pStyle w:val="Heading2"/>
        <w:spacing w:before="171"/>
      </w:pPr>
      <w:r>
        <w:t>Unit : 3 Employees’ State Insurance</w:t>
      </w:r>
      <w:r>
        <w:rPr>
          <w:spacing w:val="-59"/>
        </w:rPr>
        <w:t xml:space="preserve"> </w:t>
      </w:r>
      <w:r>
        <w:t>Act</w:t>
      </w:r>
    </w:p>
    <w:p w:rsidR="00E4379C" w:rsidRDefault="00E4379C" w:rsidP="00E4379C">
      <w:pPr>
        <w:pStyle w:val="BodyText"/>
        <w:spacing w:before="3"/>
        <w:rPr>
          <w:rFonts w:ascii="Arial"/>
          <w:b/>
          <w:sz w:val="28"/>
        </w:rPr>
      </w:pPr>
    </w:p>
    <w:p w:rsidR="00E4379C" w:rsidRDefault="00E4379C" w:rsidP="00263A50">
      <w:pPr>
        <w:pStyle w:val="ListParagraph"/>
        <w:widowControl w:val="0"/>
        <w:numPr>
          <w:ilvl w:val="1"/>
          <w:numId w:val="18"/>
        </w:numPr>
        <w:tabs>
          <w:tab w:val="left" w:pos="1989"/>
        </w:tabs>
        <w:autoSpaceDE w:val="0"/>
        <w:autoSpaceDN w:val="0"/>
        <w:spacing w:after="0" w:line="240" w:lineRule="auto"/>
        <w:contextualSpacing w:val="0"/>
        <w:rPr>
          <w:sz w:val="27"/>
        </w:rPr>
      </w:pPr>
      <w:r>
        <w:rPr>
          <w:sz w:val="27"/>
        </w:rPr>
        <w:t>Application and coverage of</w:t>
      </w:r>
      <w:r>
        <w:rPr>
          <w:spacing w:val="-3"/>
          <w:sz w:val="27"/>
        </w:rPr>
        <w:t xml:space="preserve"> </w:t>
      </w:r>
      <w:r>
        <w:rPr>
          <w:sz w:val="27"/>
        </w:rPr>
        <w:t>Act</w:t>
      </w:r>
    </w:p>
    <w:p w:rsidR="00E4379C" w:rsidRDefault="00E4379C" w:rsidP="00263A50">
      <w:pPr>
        <w:pStyle w:val="ListParagraph"/>
        <w:widowControl w:val="0"/>
        <w:numPr>
          <w:ilvl w:val="1"/>
          <w:numId w:val="18"/>
        </w:numPr>
        <w:tabs>
          <w:tab w:val="left" w:pos="1862"/>
        </w:tabs>
        <w:autoSpaceDE w:val="0"/>
        <w:autoSpaceDN w:val="0"/>
        <w:spacing w:before="157" w:after="0" w:line="360" w:lineRule="auto"/>
        <w:ind w:left="1446" w:right="1236"/>
        <w:contextualSpacing w:val="0"/>
        <w:rPr>
          <w:sz w:val="27"/>
        </w:rPr>
      </w:pPr>
      <w:r>
        <w:rPr>
          <w:sz w:val="27"/>
        </w:rPr>
        <w:t>Important Definitions: Workmen, Benefit Period, Contribution Period, Wages,</w:t>
      </w:r>
      <w:r>
        <w:rPr>
          <w:spacing w:val="59"/>
          <w:sz w:val="27"/>
        </w:rPr>
        <w:t xml:space="preserve"> </w:t>
      </w:r>
      <w:r>
        <w:rPr>
          <w:sz w:val="27"/>
        </w:rPr>
        <w:t>Employer.</w:t>
      </w:r>
    </w:p>
    <w:p w:rsidR="00E4379C" w:rsidRDefault="00E4379C" w:rsidP="00E4379C">
      <w:pPr>
        <w:pStyle w:val="BodyText"/>
        <w:spacing w:before="10"/>
        <w:rPr>
          <w:sz w:val="25"/>
        </w:rPr>
      </w:pPr>
    </w:p>
    <w:p w:rsidR="00E4379C" w:rsidRDefault="00E4379C" w:rsidP="00E4379C">
      <w:pPr>
        <w:pStyle w:val="Heading2"/>
      </w:pPr>
      <w:r>
        <w:t>Unit : 4 Payment of Gratuity Act</w:t>
      </w:r>
    </w:p>
    <w:p w:rsidR="00E4379C" w:rsidRDefault="00E4379C" w:rsidP="00263A50">
      <w:pPr>
        <w:pStyle w:val="ListParagraph"/>
        <w:widowControl w:val="0"/>
        <w:numPr>
          <w:ilvl w:val="1"/>
          <w:numId w:val="17"/>
        </w:numPr>
        <w:tabs>
          <w:tab w:val="left" w:pos="1574"/>
        </w:tabs>
        <w:autoSpaceDE w:val="0"/>
        <w:autoSpaceDN w:val="0"/>
        <w:spacing w:before="200" w:after="0" w:line="240" w:lineRule="auto"/>
        <w:ind w:hanging="416"/>
        <w:contextualSpacing w:val="0"/>
        <w:rPr>
          <w:sz w:val="27"/>
        </w:rPr>
      </w:pPr>
      <w:r>
        <w:rPr>
          <w:sz w:val="27"/>
        </w:rPr>
        <w:t>Application and coverage of</w:t>
      </w:r>
      <w:r>
        <w:rPr>
          <w:spacing w:val="-3"/>
          <w:sz w:val="27"/>
        </w:rPr>
        <w:t xml:space="preserve"> </w:t>
      </w:r>
      <w:r>
        <w:rPr>
          <w:sz w:val="27"/>
        </w:rPr>
        <w:t>Act</w:t>
      </w:r>
    </w:p>
    <w:p w:rsidR="00E4379C" w:rsidRDefault="00E4379C" w:rsidP="00263A50">
      <w:pPr>
        <w:pStyle w:val="ListParagraph"/>
        <w:widowControl w:val="0"/>
        <w:numPr>
          <w:ilvl w:val="1"/>
          <w:numId w:val="17"/>
        </w:numPr>
        <w:tabs>
          <w:tab w:val="left" w:pos="1572"/>
        </w:tabs>
        <w:autoSpaceDE w:val="0"/>
        <w:autoSpaceDN w:val="0"/>
        <w:spacing w:before="158" w:after="0" w:line="240" w:lineRule="auto"/>
        <w:ind w:left="1571" w:hanging="414"/>
        <w:contextualSpacing w:val="0"/>
        <w:rPr>
          <w:sz w:val="27"/>
        </w:rPr>
      </w:pPr>
      <w:r>
        <w:rPr>
          <w:sz w:val="27"/>
        </w:rPr>
        <w:t>Important Definitions: Wages, Employees, Continuous</w:t>
      </w:r>
      <w:r>
        <w:rPr>
          <w:spacing w:val="-9"/>
          <w:sz w:val="27"/>
        </w:rPr>
        <w:t xml:space="preserve"> </w:t>
      </w:r>
      <w:r>
        <w:rPr>
          <w:sz w:val="27"/>
        </w:rPr>
        <w:t>Service</w:t>
      </w:r>
    </w:p>
    <w:p w:rsidR="00E4379C" w:rsidRDefault="00E4379C" w:rsidP="00263A50">
      <w:pPr>
        <w:pStyle w:val="ListParagraph"/>
        <w:widowControl w:val="0"/>
        <w:numPr>
          <w:ilvl w:val="1"/>
          <w:numId w:val="17"/>
        </w:numPr>
        <w:tabs>
          <w:tab w:val="left" w:pos="1572"/>
        </w:tabs>
        <w:autoSpaceDE w:val="0"/>
        <w:autoSpaceDN w:val="0"/>
        <w:spacing w:before="159" w:after="0" w:line="240" w:lineRule="auto"/>
        <w:ind w:left="1571" w:hanging="414"/>
        <w:contextualSpacing w:val="0"/>
        <w:rPr>
          <w:sz w:val="27"/>
        </w:rPr>
      </w:pPr>
      <w:r>
        <w:rPr>
          <w:sz w:val="27"/>
        </w:rPr>
        <w:t>Qualifications and Disqualifications of</w:t>
      </w:r>
      <w:r>
        <w:rPr>
          <w:spacing w:val="-4"/>
          <w:sz w:val="27"/>
        </w:rPr>
        <w:t xml:space="preserve"> </w:t>
      </w:r>
      <w:r>
        <w:rPr>
          <w:sz w:val="27"/>
        </w:rPr>
        <w:t>Gratuity</w:t>
      </w:r>
    </w:p>
    <w:p w:rsidR="00E4379C" w:rsidRDefault="00E4379C" w:rsidP="00263A50">
      <w:pPr>
        <w:pStyle w:val="ListParagraph"/>
        <w:widowControl w:val="0"/>
        <w:numPr>
          <w:ilvl w:val="1"/>
          <w:numId w:val="17"/>
        </w:numPr>
        <w:tabs>
          <w:tab w:val="left" w:pos="1572"/>
        </w:tabs>
        <w:autoSpaceDE w:val="0"/>
        <w:autoSpaceDN w:val="0"/>
        <w:spacing w:before="159" w:after="0" w:line="240" w:lineRule="auto"/>
        <w:ind w:left="1571" w:hanging="414"/>
        <w:contextualSpacing w:val="0"/>
        <w:rPr>
          <w:sz w:val="27"/>
        </w:rPr>
      </w:pPr>
      <w:r>
        <w:rPr>
          <w:sz w:val="27"/>
        </w:rPr>
        <w:t>Formula for calculation of Gratuity and related judicial</w:t>
      </w:r>
      <w:r>
        <w:rPr>
          <w:spacing w:val="-15"/>
          <w:sz w:val="27"/>
        </w:rPr>
        <w:t xml:space="preserve"> </w:t>
      </w:r>
      <w:r>
        <w:rPr>
          <w:sz w:val="27"/>
        </w:rPr>
        <w:t>Pronouncements</w:t>
      </w:r>
    </w:p>
    <w:p w:rsidR="00E4379C" w:rsidRDefault="00E4379C" w:rsidP="00263A50">
      <w:pPr>
        <w:pStyle w:val="ListParagraph"/>
        <w:widowControl w:val="0"/>
        <w:numPr>
          <w:ilvl w:val="1"/>
          <w:numId w:val="17"/>
        </w:numPr>
        <w:tabs>
          <w:tab w:val="left" w:pos="1574"/>
        </w:tabs>
        <w:autoSpaceDE w:val="0"/>
        <w:autoSpaceDN w:val="0"/>
        <w:spacing w:before="159" w:after="0" w:line="240" w:lineRule="auto"/>
        <w:ind w:hanging="416"/>
        <w:contextualSpacing w:val="0"/>
        <w:rPr>
          <w:sz w:val="27"/>
        </w:rPr>
      </w:pPr>
      <w:r>
        <w:rPr>
          <w:sz w:val="27"/>
        </w:rPr>
        <w:t>Recovery of Gratuity and authorities under the</w:t>
      </w:r>
      <w:r>
        <w:rPr>
          <w:spacing w:val="-5"/>
          <w:sz w:val="27"/>
        </w:rPr>
        <w:t xml:space="preserve"> </w:t>
      </w:r>
      <w:r>
        <w:rPr>
          <w:sz w:val="27"/>
        </w:rPr>
        <w:t>Act</w:t>
      </w:r>
    </w:p>
    <w:p w:rsidR="00E4379C" w:rsidRDefault="00E4379C" w:rsidP="00E4379C">
      <w:pPr>
        <w:pStyle w:val="BodyText"/>
        <w:rPr>
          <w:sz w:val="26"/>
        </w:rPr>
      </w:pPr>
    </w:p>
    <w:p w:rsidR="00E4379C" w:rsidRDefault="00E4379C" w:rsidP="00E4379C">
      <w:pPr>
        <w:pStyle w:val="BodyText"/>
        <w:spacing w:before="6"/>
        <w:rPr>
          <w:sz w:val="21"/>
        </w:rPr>
      </w:pPr>
    </w:p>
    <w:p w:rsidR="00E4379C" w:rsidRDefault="00E4379C" w:rsidP="00E4379C">
      <w:pPr>
        <w:pStyle w:val="Heading2"/>
      </w:pPr>
      <w:r>
        <w:t>Bibliography :</w:t>
      </w:r>
    </w:p>
    <w:p w:rsidR="00E4379C" w:rsidRDefault="00E4379C" w:rsidP="00E4379C">
      <w:pPr>
        <w:pStyle w:val="BodyText"/>
        <w:spacing w:before="8"/>
        <w:rPr>
          <w:b/>
        </w:rPr>
      </w:pPr>
    </w:p>
    <w:p w:rsidR="00E4379C" w:rsidRDefault="00E4379C" w:rsidP="00E4379C">
      <w:pPr>
        <w:pStyle w:val="BodyText"/>
        <w:spacing w:line="360" w:lineRule="auto"/>
        <w:ind w:left="1401" w:right="1088"/>
        <w:jc w:val="both"/>
      </w:pPr>
      <w:r>
        <w:t>John Bowers and Simon Honey ball, Text Book on Law, Blackstone, London. Srivastava K.D. Commentaries on payment of Wages Act, 1936Eastern Luck now.</w:t>
      </w:r>
    </w:p>
    <w:p w:rsidR="00E4379C" w:rsidRDefault="00E4379C" w:rsidP="00E4379C">
      <w:pPr>
        <w:pStyle w:val="BodyText"/>
        <w:spacing w:before="3" w:line="360" w:lineRule="auto"/>
        <w:ind w:left="1401" w:right="1554"/>
      </w:pPr>
      <w:r>
        <w:t>Srivastava K.D. Commentaries on Minimum Wages Act, 1948, Easteron, Luck now.</w:t>
      </w:r>
    </w:p>
    <w:p w:rsidR="00E4379C" w:rsidRDefault="00E4379C" w:rsidP="00E4379C">
      <w:pPr>
        <w:pStyle w:val="BodyText"/>
        <w:spacing w:before="1" w:line="357" w:lineRule="auto"/>
        <w:ind w:left="1401" w:right="1642"/>
      </w:pPr>
      <w:r>
        <w:t>Rao S. B. Law and Practice on Minimum Wages, Law Publishing House, Allahabad.</w:t>
      </w:r>
    </w:p>
    <w:p w:rsidR="00E4379C" w:rsidRDefault="00E4379C" w:rsidP="00E4379C">
      <w:pPr>
        <w:pStyle w:val="BodyText"/>
        <w:spacing w:before="5" w:line="360" w:lineRule="auto"/>
        <w:ind w:left="1401" w:right="1095"/>
      </w:pPr>
      <w:r>
        <w:t>Sheth D. D. Commentaries on industrial Disputes Act, 1947, Law Publishing House, Allahabad.</w:t>
      </w:r>
    </w:p>
    <w:p w:rsidR="00E4379C" w:rsidRDefault="00E4379C" w:rsidP="00E4379C">
      <w:pPr>
        <w:pStyle w:val="BodyText"/>
        <w:spacing w:before="1" w:line="360" w:lineRule="auto"/>
        <w:ind w:left="1401" w:right="1446"/>
      </w:pPr>
      <w:r>
        <w:t>Srivastava K. D. Disciplinary Action against Industrial Employees and its Remedies, Eastern, Luck now.</w:t>
      </w:r>
    </w:p>
    <w:p w:rsidR="00E4379C" w:rsidRDefault="00E4379C" w:rsidP="00E4379C">
      <w:pPr>
        <w:spacing w:line="360" w:lineRule="auto"/>
        <w:sectPr w:rsidR="00E4379C">
          <w:pgSz w:w="11900" w:h="16850"/>
          <w:pgMar w:top="1540" w:right="200" w:bottom="1940" w:left="560" w:header="0" w:footer="1677" w:gutter="0"/>
          <w:cols w:space="720"/>
        </w:sectPr>
      </w:pPr>
    </w:p>
    <w:p w:rsidR="00E4379C" w:rsidRDefault="00E4379C" w:rsidP="00E4379C">
      <w:pPr>
        <w:pStyle w:val="BodyText"/>
        <w:spacing w:before="36"/>
        <w:ind w:left="1401"/>
      </w:pPr>
      <w:r>
        <w:lastRenderedPageBreak/>
        <w:t>R. C. Saxena, Labour Problems and Social Welfare</w:t>
      </w:r>
    </w:p>
    <w:p w:rsidR="00E4379C" w:rsidRDefault="00E4379C" w:rsidP="00E4379C">
      <w:pPr>
        <w:pStyle w:val="BodyText"/>
        <w:spacing w:before="159"/>
        <w:ind w:left="1401"/>
      </w:pPr>
      <w:r>
        <w:t>V. V. Giri, Labour Problems in Industry Chs. 1 and 15</w:t>
      </w:r>
    </w:p>
    <w:p w:rsidR="00E4379C" w:rsidRDefault="00E4379C" w:rsidP="00E4379C">
      <w:pPr>
        <w:pStyle w:val="BodyText"/>
        <w:spacing w:before="159" w:line="360" w:lineRule="auto"/>
        <w:ind w:left="1401" w:right="1008"/>
      </w:pPr>
      <w:r>
        <w:t>India Law Institute, Labour Law and Labour Relation, Cochin University law Review, Vol. 6 app. 153-210</w:t>
      </w:r>
    </w:p>
    <w:p w:rsidR="00E4379C" w:rsidRDefault="00E4379C" w:rsidP="00E4379C">
      <w:pPr>
        <w:pStyle w:val="BodyText"/>
        <w:spacing w:before="1"/>
        <w:ind w:left="1401"/>
      </w:pPr>
      <w:r>
        <w:t>Report of the National Commission Labour Ch. 14-17, 22-23, and 24</w:t>
      </w:r>
    </w:p>
    <w:p w:rsidR="00E4379C" w:rsidRDefault="00E4379C" w:rsidP="00E4379C">
      <w:pPr>
        <w:pStyle w:val="BodyText"/>
        <w:spacing w:before="159"/>
        <w:ind w:left="1401"/>
      </w:pPr>
      <w:r>
        <w:t>O. P. Malhotra, The Law of Industrial Dipure, Universal Delhi</w:t>
      </w:r>
    </w:p>
    <w:p w:rsidR="00E4379C" w:rsidRDefault="00E4379C" w:rsidP="00E4379C">
      <w:pPr>
        <w:pStyle w:val="BodyText"/>
        <w:spacing w:before="157" w:line="360" w:lineRule="auto"/>
        <w:ind w:left="1401" w:right="1302"/>
      </w:pPr>
      <w:r>
        <w:t>S. C. Srivastva , Social Seciurity and Labour Laws Pts. 5 and 6, Universal Delhi</w:t>
      </w:r>
    </w:p>
    <w:p w:rsidR="00E4379C" w:rsidRDefault="00E4379C" w:rsidP="00E4379C">
      <w:pPr>
        <w:pStyle w:val="BodyText"/>
        <w:spacing w:before="3"/>
        <w:ind w:left="1401"/>
      </w:pPr>
      <w:r>
        <w:t>S. C. Srivastva , Commentary on the Factories Act, 1948, Universal, Delhi</w:t>
      </w: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spacing w:before="3"/>
        <w:rPr>
          <w:sz w:val="28"/>
        </w:rPr>
      </w:pPr>
    </w:p>
    <w:p w:rsidR="00E4379C" w:rsidRDefault="00E4379C" w:rsidP="00E4379C">
      <w:pPr>
        <w:pStyle w:val="Heading2"/>
        <w:ind w:left="1733" w:right="2078"/>
        <w:jc w:val="center"/>
      </w:pPr>
      <w:r>
        <w:rPr>
          <w:w w:val="90"/>
        </w:rPr>
        <w:t>……………</w:t>
      </w:r>
    </w:p>
    <w:p w:rsidR="00E4379C" w:rsidRDefault="00E4379C" w:rsidP="00E4379C">
      <w:pPr>
        <w:jc w:val="center"/>
        <w:rPr>
          <w:rFonts w:ascii="Arial" w:hAnsi="Arial"/>
        </w:rPr>
        <w:sectPr w:rsidR="00E4379C">
          <w:pgSz w:w="11900" w:h="16850"/>
          <w:pgMar w:top="1540" w:right="200" w:bottom="1940" w:left="560" w:header="0" w:footer="1677" w:gutter="0"/>
          <w:cols w:space="720"/>
        </w:sectPr>
      </w:pPr>
    </w:p>
    <w:p w:rsidR="00E4379C" w:rsidRDefault="00E4379C" w:rsidP="00E4379C">
      <w:pPr>
        <w:pStyle w:val="BodyText"/>
        <w:rPr>
          <w:rFonts w:ascii="Arial"/>
          <w:b/>
          <w:sz w:val="20"/>
        </w:rPr>
      </w:pPr>
    </w:p>
    <w:p w:rsidR="00E4379C" w:rsidRDefault="00E4379C" w:rsidP="00E4379C">
      <w:pPr>
        <w:spacing w:before="174"/>
        <w:ind w:left="424"/>
        <w:rPr>
          <w:b/>
          <w:sz w:val="27"/>
        </w:rPr>
      </w:pPr>
      <w:r>
        <w:rPr>
          <w:b/>
          <w:sz w:val="27"/>
        </w:rPr>
        <w:t>Subject : Law</w:t>
      </w:r>
    </w:p>
    <w:p w:rsidR="00E4379C" w:rsidRDefault="00E4379C" w:rsidP="00E4379C">
      <w:pPr>
        <w:pStyle w:val="BodyText"/>
        <w:spacing w:before="10"/>
        <w:rPr>
          <w:b/>
          <w:sz w:val="20"/>
        </w:rPr>
      </w:pPr>
    </w:p>
    <w:p w:rsidR="00E4379C" w:rsidRDefault="00E4379C" w:rsidP="00E4379C">
      <w:pPr>
        <w:spacing w:line="424" w:lineRule="auto"/>
        <w:ind w:left="424" w:right="3191"/>
        <w:rPr>
          <w:b/>
          <w:sz w:val="27"/>
        </w:rPr>
      </w:pPr>
      <w:r>
        <w:rPr>
          <w:b/>
          <w:sz w:val="27"/>
        </w:rPr>
        <w:t>Course (Paper) Name &amp; No. : Company Law (CORE) Course (Paper) Unique Code : 19050628</w:t>
      </w:r>
    </w:p>
    <w:tbl>
      <w:tblPr>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65"/>
        <w:gridCol w:w="1868"/>
        <w:gridCol w:w="1861"/>
        <w:gridCol w:w="1865"/>
        <w:gridCol w:w="1868"/>
      </w:tblGrid>
      <w:tr w:rsidR="00E4379C" w:rsidTr="00EB0EFF">
        <w:trPr>
          <w:trHeight w:val="885"/>
        </w:trPr>
        <w:tc>
          <w:tcPr>
            <w:tcW w:w="1865" w:type="dxa"/>
          </w:tcPr>
          <w:p w:rsidR="00E4379C" w:rsidRDefault="00E4379C" w:rsidP="00EB0EFF">
            <w:pPr>
              <w:pStyle w:val="TableParagraph"/>
              <w:spacing w:line="298" w:lineRule="exact"/>
              <w:ind w:left="331" w:right="319"/>
              <w:jc w:val="center"/>
              <w:rPr>
                <w:b/>
                <w:sz w:val="27"/>
              </w:rPr>
            </w:pPr>
            <w:r>
              <w:rPr>
                <w:b/>
                <w:sz w:val="27"/>
              </w:rPr>
              <w:t>Semester</w:t>
            </w:r>
          </w:p>
        </w:tc>
        <w:tc>
          <w:tcPr>
            <w:tcW w:w="1868" w:type="dxa"/>
          </w:tcPr>
          <w:p w:rsidR="00E4379C" w:rsidRDefault="00E4379C" w:rsidP="00EB0EFF">
            <w:pPr>
              <w:pStyle w:val="TableParagraph"/>
              <w:spacing w:line="298" w:lineRule="exact"/>
              <w:ind w:left="419"/>
              <w:rPr>
                <w:b/>
                <w:sz w:val="27"/>
              </w:rPr>
            </w:pPr>
            <w:r>
              <w:rPr>
                <w:b/>
                <w:sz w:val="27"/>
              </w:rPr>
              <w:t>Internal</w:t>
            </w:r>
          </w:p>
          <w:p w:rsidR="00E4379C" w:rsidRDefault="00E4379C" w:rsidP="00EB0EFF">
            <w:pPr>
              <w:pStyle w:val="TableParagraph"/>
              <w:ind w:left="537"/>
              <w:rPr>
                <w:b/>
                <w:sz w:val="27"/>
              </w:rPr>
            </w:pPr>
            <w:r>
              <w:rPr>
                <w:b/>
                <w:sz w:val="27"/>
              </w:rPr>
              <w:t>Marks</w:t>
            </w:r>
          </w:p>
        </w:tc>
        <w:tc>
          <w:tcPr>
            <w:tcW w:w="1861" w:type="dxa"/>
          </w:tcPr>
          <w:p w:rsidR="00E4379C" w:rsidRDefault="00E4379C" w:rsidP="00EB0EFF">
            <w:pPr>
              <w:pStyle w:val="TableParagraph"/>
              <w:spacing w:line="298" w:lineRule="exact"/>
              <w:ind w:left="377" w:right="370"/>
              <w:jc w:val="center"/>
              <w:rPr>
                <w:b/>
                <w:sz w:val="27"/>
              </w:rPr>
            </w:pPr>
            <w:r>
              <w:rPr>
                <w:b/>
                <w:sz w:val="27"/>
              </w:rPr>
              <w:t>External</w:t>
            </w:r>
          </w:p>
          <w:p w:rsidR="00E4379C" w:rsidRDefault="00E4379C" w:rsidP="00EB0EFF">
            <w:pPr>
              <w:pStyle w:val="TableParagraph"/>
              <w:ind w:left="377" w:right="362"/>
              <w:jc w:val="center"/>
              <w:rPr>
                <w:b/>
                <w:sz w:val="27"/>
              </w:rPr>
            </w:pPr>
            <w:r>
              <w:rPr>
                <w:b/>
                <w:sz w:val="27"/>
              </w:rPr>
              <w:t>Marks</w:t>
            </w:r>
          </w:p>
        </w:tc>
        <w:tc>
          <w:tcPr>
            <w:tcW w:w="1865" w:type="dxa"/>
          </w:tcPr>
          <w:p w:rsidR="00E4379C" w:rsidRDefault="00E4379C" w:rsidP="00EB0EFF">
            <w:pPr>
              <w:pStyle w:val="TableParagraph"/>
              <w:spacing w:line="298" w:lineRule="exact"/>
              <w:ind w:left="331" w:right="315"/>
              <w:jc w:val="center"/>
              <w:rPr>
                <w:b/>
                <w:sz w:val="27"/>
              </w:rPr>
            </w:pPr>
            <w:r>
              <w:rPr>
                <w:b/>
                <w:sz w:val="27"/>
              </w:rPr>
              <w:t>Practical</w:t>
            </w:r>
          </w:p>
          <w:p w:rsidR="00E4379C" w:rsidRDefault="00E4379C" w:rsidP="00EB0EFF">
            <w:pPr>
              <w:pStyle w:val="TableParagraph"/>
              <w:ind w:left="331" w:right="314"/>
              <w:jc w:val="center"/>
              <w:rPr>
                <w:b/>
                <w:sz w:val="27"/>
              </w:rPr>
            </w:pPr>
            <w:r>
              <w:rPr>
                <w:b/>
                <w:sz w:val="27"/>
              </w:rPr>
              <w:t>Marks</w:t>
            </w:r>
          </w:p>
        </w:tc>
        <w:tc>
          <w:tcPr>
            <w:tcW w:w="1868" w:type="dxa"/>
          </w:tcPr>
          <w:p w:rsidR="00E4379C" w:rsidRDefault="00E4379C" w:rsidP="00EB0EFF">
            <w:pPr>
              <w:pStyle w:val="TableParagraph"/>
              <w:spacing w:line="298" w:lineRule="exact"/>
              <w:ind w:left="604"/>
              <w:rPr>
                <w:b/>
                <w:sz w:val="27"/>
              </w:rPr>
            </w:pPr>
            <w:r>
              <w:rPr>
                <w:b/>
                <w:sz w:val="27"/>
              </w:rPr>
              <w:t>Total</w:t>
            </w:r>
          </w:p>
          <w:p w:rsidR="00E4379C" w:rsidRDefault="00E4379C" w:rsidP="00EB0EFF">
            <w:pPr>
              <w:pStyle w:val="TableParagraph"/>
              <w:ind w:left="539"/>
              <w:rPr>
                <w:b/>
                <w:sz w:val="27"/>
              </w:rPr>
            </w:pPr>
            <w:r>
              <w:rPr>
                <w:b/>
                <w:sz w:val="27"/>
              </w:rPr>
              <w:t>Marks</w:t>
            </w:r>
          </w:p>
        </w:tc>
      </w:tr>
      <w:tr w:rsidR="00E4379C" w:rsidTr="00EB0EFF">
        <w:trPr>
          <w:trHeight w:val="511"/>
        </w:trPr>
        <w:tc>
          <w:tcPr>
            <w:tcW w:w="1865" w:type="dxa"/>
          </w:tcPr>
          <w:p w:rsidR="00E4379C" w:rsidRDefault="00E4379C" w:rsidP="00EB0EFF">
            <w:pPr>
              <w:pStyle w:val="TableParagraph"/>
              <w:spacing w:line="299" w:lineRule="exact"/>
              <w:ind w:left="331" w:right="315"/>
              <w:jc w:val="center"/>
              <w:rPr>
                <w:sz w:val="27"/>
              </w:rPr>
            </w:pPr>
            <w:r>
              <w:rPr>
                <w:sz w:val="27"/>
              </w:rPr>
              <w:t>VI</w:t>
            </w:r>
          </w:p>
        </w:tc>
        <w:tc>
          <w:tcPr>
            <w:tcW w:w="1868" w:type="dxa"/>
          </w:tcPr>
          <w:p w:rsidR="00E4379C" w:rsidRDefault="00E4379C" w:rsidP="00EB0EFF">
            <w:pPr>
              <w:pStyle w:val="TableParagraph"/>
              <w:spacing w:line="299" w:lineRule="exact"/>
              <w:ind w:left="685" w:right="676"/>
              <w:jc w:val="center"/>
              <w:rPr>
                <w:sz w:val="27"/>
              </w:rPr>
            </w:pPr>
            <w:r>
              <w:rPr>
                <w:sz w:val="27"/>
              </w:rPr>
              <w:t>30</w:t>
            </w:r>
          </w:p>
        </w:tc>
        <w:tc>
          <w:tcPr>
            <w:tcW w:w="1861" w:type="dxa"/>
          </w:tcPr>
          <w:p w:rsidR="00E4379C" w:rsidRDefault="00E4379C" w:rsidP="00EB0EFF">
            <w:pPr>
              <w:pStyle w:val="TableParagraph"/>
              <w:spacing w:line="299" w:lineRule="exact"/>
              <w:ind w:left="377" w:right="366"/>
              <w:jc w:val="center"/>
              <w:rPr>
                <w:sz w:val="27"/>
              </w:rPr>
            </w:pPr>
            <w:r>
              <w:rPr>
                <w:sz w:val="27"/>
              </w:rPr>
              <w:t>70</w:t>
            </w:r>
          </w:p>
        </w:tc>
        <w:tc>
          <w:tcPr>
            <w:tcW w:w="1865" w:type="dxa"/>
          </w:tcPr>
          <w:p w:rsidR="00E4379C" w:rsidRDefault="00E4379C" w:rsidP="00EB0EFF">
            <w:pPr>
              <w:pStyle w:val="TableParagraph"/>
              <w:spacing w:line="299" w:lineRule="exact"/>
              <w:ind w:left="9"/>
              <w:jc w:val="center"/>
              <w:rPr>
                <w:sz w:val="27"/>
              </w:rPr>
            </w:pPr>
            <w:r>
              <w:rPr>
                <w:sz w:val="27"/>
              </w:rPr>
              <w:t>-</w:t>
            </w:r>
          </w:p>
        </w:tc>
        <w:tc>
          <w:tcPr>
            <w:tcW w:w="1868" w:type="dxa"/>
          </w:tcPr>
          <w:p w:rsidR="00E4379C" w:rsidRDefault="00E4379C" w:rsidP="00EB0EFF">
            <w:pPr>
              <w:pStyle w:val="TableParagraph"/>
              <w:spacing w:line="299" w:lineRule="exact"/>
              <w:ind w:left="686" w:right="674"/>
              <w:jc w:val="center"/>
              <w:rPr>
                <w:sz w:val="27"/>
              </w:rPr>
            </w:pPr>
            <w:r>
              <w:rPr>
                <w:sz w:val="27"/>
              </w:rPr>
              <w:t>100</w:t>
            </w:r>
          </w:p>
        </w:tc>
      </w:tr>
    </w:tbl>
    <w:p w:rsidR="00E4379C" w:rsidRDefault="00E4379C" w:rsidP="00045102">
      <w:pPr>
        <w:rPr>
          <w:szCs w:val="28"/>
        </w:rPr>
      </w:pPr>
    </w:p>
    <w:p w:rsidR="00E4379C" w:rsidRDefault="00E4379C" w:rsidP="00045102">
      <w:pPr>
        <w:rPr>
          <w:szCs w:val="28"/>
        </w:rPr>
      </w:pPr>
    </w:p>
    <w:p w:rsidR="00E4379C" w:rsidRDefault="00E4379C" w:rsidP="00E4379C">
      <w:pPr>
        <w:ind w:left="424"/>
        <w:rPr>
          <w:b/>
          <w:sz w:val="27"/>
        </w:rPr>
      </w:pPr>
      <w:r>
        <w:rPr>
          <w:b/>
          <w:sz w:val="27"/>
        </w:rPr>
        <w:t>Course Objectives:</w:t>
      </w:r>
    </w:p>
    <w:p w:rsidR="00E4379C" w:rsidRDefault="00E4379C" w:rsidP="00E4379C">
      <w:pPr>
        <w:pStyle w:val="BodyText"/>
        <w:spacing w:before="5"/>
        <w:rPr>
          <w:b/>
        </w:rPr>
      </w:pPr>
    </w:p>
    <w:p w:rsidR="00E4379C" w:rsidRDefault="00E4379C" w:rsidP="00E4379C">
      <w:pPr>
        <w:pStyle w:val="BodyText"/>
        <w:spacing w:line="360" w:lineRule="auto"/>
        <w:ind w:left="200" w:right="195" w:firstLine="715"/>
        <w:jc w:val="both"/>
      </w:pPr>
      <w:r>
        <w:t>Industrialisation plays a very vital role in the economic development of India. In the post Independence era, industrial regulation is employed as a principal means in the strategy for attaining constitutional values. Companies are no doubt powerful instruments for development. Besides bringing returns and financial benefits to the capital and labour they help amelioration of the living conditions of masses. In a developing society like India, best varieties of consumer goods are manufactured or produced and different kinds of public utility services are generated both for general welfare and consumption purposes. Obviously, it is beyond the capacity of one or a few entrepreneurs to engage into such activities. Because the problem of raising large capital needed for such enterprises, there is a looming danger of market risks. Hence, taking recourse to the device of incorporation is the only efficacious way to surmount all such hurdles.</w:t>
      </w:r>
    </w:p>
    <w:p w:rsidR="00E4379C" w:rsidRDefault="00E4379C" w:rsidP="00E4379C">
      <w:pPr>
        <w:pStyle w:val="BodyText"/>
        <w:spacing w:before="2"/>
        <w:rPr>
          <w:sz w:val="26"/>
        </w:rPr>
      </w:pPr>
    </w:p>
    <w:p w:rsidR="00E4379C" w:rsidRDefault="00E4379C" w:rsidP="00E4379C">
      <w:pPr>
        <w:pStyle w:val="Heading2"/>
        <w:spacing w:before="1"/>
        <w:ind w:left="424"/>
      </w:pPr>
      <w:r>
        <w:t>Course Contents:</w:t>
      </w:r>
    </w:p>
    <w:p w:rsidR="00E4379C" w:rsidRDefault="00E4379C" w:rsidP="00E4379C">
      <w:pPr>
        <w:pStyle w:val="BodyText"/>
        <w:spacing w:before="7"/>
        <w:rPr>
          <w:b/>
        </w:rPr>
      </w:pPr>
    </w:p>
    <w:p w:rsidR="00E4379C" w:rsidRDefault="00E4379C" w:rsidP="00E4379C">
      <w:pPr>
        <w:spacing w:before="1"/>
        <w:ind w:left="424"/>
        <w:rPr>
          <w:b/>
          <w:sz w:val="27"/>
        </w:rPr>
      </w:pPr>
      <w:r>
        <w:rPr>
          <w:b/>
          <w:sz w:val="27"/>
        </w:rPr>
        <w:t>Unit : 1 Introduction, Memorandum &amp; Article of Association</w:t>
      </w:r>
    </w:p>
    <w:p w:rsidR="00E4379C" w:rsidRDefault="00E4379C" w:rsidP="00E4379C">
      <w:pPr>
        <w:pStyle w:val="BodyText"/>
        <w:spacing w:before="7"/>
        <w:rPr>
          <w:b/>
        </w:rPr>
      </w:pPr>
    </w:p>
    <w:p w:rsidR="00E4379C" w:rsidRDefault="00E4379C" w:rsidP="00263A50">
      <w:pPr>
        <w:pStyle w:val="ListParagraph"/>
        <w:widowControl w:val="0"/>
        <w:numPr>
          <w:ilvl w:val="1"/>
          <w:numId w:val="23"/>
        </w:numPr>
        <w:tabs>
          <w:tab w:val="left" w:pos="1642"/>
        </w:tabs>
        <w:autoSpaceDE w:val="0"/>
        <w:autoSpaceDN w:val="0"/>
        <w:spacing w:after="0" w:line="240" w:lineRule="auto"/>
        <w:ind w:hanging="361"/>
        <w:contextualSpacing w:val="0"/>
        <w:rPr>
          <w:sz w:val="27"/>
        </w:rPr>
      </w:pPr>
      <w:r>
        <w:rPr>
          <w:sz w:val="27"/>
        </w:rPr>
        <w:t>Company : Definition, Theories of Corporate</w:t>
      </w:r>
      <w:r>
        <w:rPr>
          <w:spacing w:val="-8"/>
          <w:sz w:val="27"/>
        </w:rPr>
        <w:t xml:space="preserve"> </w:t>
      </w:r>
      <w:r>
        <w:rPr>
          <w:sz w:val="27"/>
        </w:rPr>
        <w:t>personality</w:t>
      </w:r>
    </w:p>
    <w:p w:rsidR="00E4379C" w:rsidRDefault="00E4379C" w:rsidP="00263A50">
      <w:pPr>
        <w:pStyle w:val="ListParagraph"/>
        <w:widowControl w:val="0"/>
        <w:numPr>
          <w:ilvl w:val="1"/>
          <w:numId w:val="23"/>
        </w:numPr>
        <w:tabs>
          <w:tab w:val="left" w:pos="1642"/>
        </w:tabs>
        <w:autoSpaceDE w:val="0"/>
        <w:autoSpaceDN w:val="0"/>
        <w:spacing w:before="159" w:after="0" w:line="360" w:lineRule="auto"/>
        <w:ind w:right="191"/>
        <w:contextualSpacing w:val="0"/>
        <w:rPr>
          <w:sz w:val="27"/>
        </w:rPr>
      </w:pPr>
      <w:r>
        <w:rPr>
          <w:sz w:val="27"/>
        </w:rPr>
        <w:t xml:space="preserve">Kinds of Companies : Private Companies </w:t>
      </w:r>
      <w:r>
        <w:rPr>
          <w:rFonts w:ascii="Times New Roman" w:hAnsi="Times New Roman"/>
          <w:sz w:val="27"/>
        </w:rPr>
        <w:t xml:space="preserve">– </w:t>
      </w:r>
      <w:r>
        <w:rPr>
          <w:sz w:val="27"/>
        </w:rPr>
        <w:t xml:space="preserve">nature and advantages </w:t>
      </w:r>
      <w:r>
        <w:rPr>
          <w:rFonts w:ascii="Times New Roman" w:hAnsi="Times New Roman"/>
          <w:sz w:val="27"/>
        </w:rPr>
        <w:t xml:space="preserve">– </w:t>
      </w:r>
      <w:r>
        <w:rPr>
          <w:sz w:val="27"/>
        </w:rPr>
        <w:t xml:space="preserve">Government Companies </w:t>
      </w:r>
      <w:r>
        <w:rPr>
          <w:rFonts w:ascii="Times New Roman" w:hAnsi="Times New Roman"/>
          <w:sz w:val="27"/>
        </w:rPr>
        <w:t xml:space="preserve">– </w:t>
      </w:r>
      <w:r>
        <w:rPr>
          <w:sz w:val="27"/>
        </w:rPr>
        <w:t>holding and subsidiary</w:t>
      </w:r>
      <w:r>
        <w:rPr>
          <w:spacing w:val="-13"/>
          <w:sz w:val="27"/>
        </w:rPr>
        <w:t xml:space="preserve"> </w:t>
      </w:r>
      <w:r>
        <w:rPr>
          <w:sz w:val="27"/>
        </w:rPr>
        <w:t>companies</w:t>
      </w:r>
    </w:p>
    <w:p w:rsidR="00E4379C" w:rsidRDefault="00E4379C" w:rsidP="00263A50">
      <w:pPr>
        <w:pStyle w:val="ListParagraph"/>
        <w:widowControl w:val="0"/>
        <w:numPr>
          <w:ilvl w:val="1"/>
          <w:numId w:val="23"/>
        </w:numPr>
        <w:tabs>
          <w:tab w:val="left" w:pos="1642"/>
        </w:tabs>
        <w:autoSpaceDE w:val="0"/>
        <w:autoSpaceDN w:val="0"/>
        <w:spacing w:after="0" w:line="316" w:lineRule="exact"/>
        <w:ind w:hanging="361"/>
        <w:contextualSpacing w:val="0"/>
        <w:rPr>
          <w:sz w:val="27"/>
        </w:rPr>
      </w:pPr>
      <w:r>
        <w:rPr>
          <w:sz w:val="27"/>
        </w:rPr>
        <w:t>Registration and Incorporation of</w:t>
      </w:r>
      <w:r>
        <w:rPr>
          <w:spacing w:val="-5"/>
          <w:sz w:val="27"/>
        </w:rPr>
        <w:t xml:space="preserve"> </w:t>
      </w:r>
      <w:r>
        <w:rPr>
          <w:sz w:val="27"/>
        </w:rPr>
        <w:t>company</w:t>
      </w:r>
    </w:p>
    <w:p w:rsidR="00E4379C" w:rsidRDefault="00E4379C" w:rsidP="00E4379C">
      <w:pPr>
        <w:spacing w:line="316" w:lineRule="exact"/>
        <w:rPr>
          <w:sz w:val="27"/>
        </w:rPr>
        <w:sectPr w:rsidR="00E4379C">
          <w:pgSz w:w="11900" w:h="16850"/>
          <w:pgMar w:top="1600" w:right="200" w:bottom="1940" w:left="560" w:header="0" w:footer="1677" w:gutter="0"/>
          <w:cols w:space="720"/>
        </w:sectPr>
      </w:pPr>
    </w:p>
    <w:p w:rsidR="00E4379C" w:rsidRDefault="00E4379C" w:rsidP="00263A50">
      <w:pPr>
        <w:pStyle w:val="ListParagraph"/>
        <w:widowControl w:val="0"/>
        <w:numPr>
          <w:ilvl w:val="1"/>
          <w:numId w:val="23"/>
        </w:numPr>
        <w:tabs>
          <w:tab w:val="left" w:pos="1642"/>
        </w:tabs>
        <w:autoSpaceDE w:val="0"/>
        <w:autoSpaceDN w:val="0"/>
        <w:spacing w:before="36" w:after="0" w:line="360" w:lineRule="auto"/>
        <w:ind w:right="195"/>
        <w:contextualSpacing w:val="0"/>
        <w:rPr>
          <w:sz w:val="27"/>
        </w:rPr>
      </w:pPr>
      <w:r>
        <w:rPr>
          <w:sz w:val="27"/>
        </w:rPr>
        <w:lastRenderedPageBreak/>
        <w:t>Memorandum of association , Various clauses, Alteration therein, Doctrine of ultra virus, Consequences of ultra virus</w:t>
      </w:r>
      <w:r>
        <w:rPr>
          <w:spacing w:val="-11"/>
          <w:sz w:val="27"/>
        </w:rPr>
        <w:t xml:space="preserve"> </w:t>
      </w:r>
      <w:r>
        <w:rPr>
          <w:sz w:val="27"/>
        </w:rPr>
        <w:t>transaction</w:t>
      </w:r>
    </w:p>
    <w:p w:rsidR="00E4379C" w:rsidRDefault="00E4379C" w:rsidP="00263A50">
      <w:pPr>
        <w:pStyle w:val="ListParagraph"/>
        <w:widowControl w:val="0"/>
        <w:numPr>
          <w:ilvl w:val="1"/>
          <w:numId w:val="23"/>
        </w:numPr>
        <w:tabs>
          <w:tab w:val="left" w:pos="1642"/>
        </w:tabs>
        <w:autoSpaceDE w:val="0"/>
        <w:autoSpaceDN w:val="0"/>
        <w:spacing w:before="1" w:after="0" w:line="360" w:lineRule="auto"/>
        <w:ind w:right="197"/>
        <w:contextualSpacing w:val="0"/>
        <w:rPr>
          <w:sz w:val="27"/>
        </w:rPr>
      </w:pPr>
      <w:r>
        <w:rPr>
          <w:sz w:val="27"/>
        </w:rPr>
        <w:t>Article of Association : binding force , alteration with Memorandum, doctrine of constructive notice and indoor</w:t>
      </w:r>
      <w:r>
        <w:rPr>
          <w:spacing w:val="-3"/>
          <w:sz w:val="27"/>
        </w:rPr>
        <w:t xml:space="preserve"> </w:t>
      </w:r>
      <w:r>
        <w:rPr>
          <w:sz w:val="27"/>
        </w:rPr>
        <w:t>management.</w:t>
      </w:r>
    </w:p>
    <w:p w:rsidR="00E4379C" w:rsidRDefault="00E4379C" w:rsidP="00E4379C">
      <w:pPr>
        <w:pStyle w:val="Heading2"/>
        <w:spacing w:before="2"/>
        <w:ind w:left="200"/>
      </w:pPr>
      <w:r>
        <w:t>Unit : 2 Prospectus, Promoters, Share holder &amp; Members, Share Capital ect.</w:t>
      </w:r>
    </w:p>
    <w:p w:rsidR="00E4379C" w:rsidRDefault="00E4379C" w:rsidP="00263A50">
      <w:pPr>
        <w:pStyle w:val="ListParagraph"/>
        <w:widowControl w:val="0"/>
        <w:numPr>
          <w:ilvl w:val="1"/>
          <w:numId w:val="22"/>
        </w:numPr>
        <w:tabs>
          <w:tab w:val="left" w:pos="1642"/>
          <w:tab w:val="left" w:pos="3212"/>
          <w:tab w:val="left" w:pos="4477"/>
          <w:tab w:val="left" w:pos="5264"/>
          <w:tab w:val="left" w:pos="6816"/>
          <w:tab w:val="left" w:pos="9162"/>
          <w:tab w:val="left" w:pos="9603"/>
        </w:tabs>
        <w:autoSpaceDE w:val="0"/>
        <w:autoSpaceDN w:val="0"/>
        <w:spacing w:before="199" w:after="0" w:line="360" w:lineRule="auto"/>
        <w:ind w:right="196"/>
        <w:contextualSpacing w:val="0"/>
        <w:rPr>
          <w:sz w:val="27"/>
        </w:rPr>
      </w:pPr>
      <w:r>
        <w:rPr>
          <w:sz w:val="27"/>
        </w:rPr>
        <w:t>Prospectus:</w:t>
      </w:r>
      <w:r>
        <w:rPr>
          <w:sz w:val="27"/>
        </w:rPr>
        <w:tab/>
        <w:t>contents,</w:t>
      </w:r>
      <w:r>
        <w:rPr>
          <w:sz w:val="27"/>
        </w:rPr>
        <w:tab/>
        <w:t>Shelf</w:t>
      </w:r>
      <w:r>
        <w:rPr>
          <w:sz w:val="27"/>
        </w:rPr>
        <w:tab/>
        <w:t>Prospectus,</w:t>
      </w:r>
      <w:r>
        <w:rPr>
          <w:sz w:val="27"/>
        </w:rPr>
        <w:tab/>
        <w:t>Misrepresentation</w:t>
      </w:r>
      <w:r>
        <w:rPr>
          <w:sz w:val="27"/>
        </w:rPr>
        <w:tab/>
        <w:t>in</w:t>
      </w:r>
      <w:r>
        <w:rPr>
          <w:sz w:val="27"/>
        </w:rPr>
        <w:tab/>
      </w:r>
      <w:r>
        <w:rPr>
          <w:spacing w:val="-1"/>
          <w:sz w:val="27"/>
        </w:rPr>
        <w:t xml:space="preserve">prospectus, </w:t>
      </w:r>
      <w:r>
        <w:rPr>
          <w:sz w:val="27"/>
        </w:rPr>
        <w:t>Remedies for misrepresentation and liabilities</w:t>
      </w:r>
      <w:r>
        <w:rPr>
          <w:spacing w:val="1"/>
          <w:sz w:val="27"/>
        </w:rPr>
        <w:t xml:space="preserve"> </w:t>
      </w:r>
      <w:r>
        <w:rPr>
          <w:sz w:val="27"/>
        </w:rPr>
        <w:t>thereof</w:t>
      </w:r>
    </w:p>
    <w:p w:rsidR="00E4379C" w:rsidRDefault="00E4379C" w:rsidP="00263A50">
      <w:pPr>
        <w:pStyle w:val="ListParagraph"/>
        <w:widowControl w:val="0"/>
        <w:numPr>
          <w:ilvl w:val="1"/>
          <w:numId w:val="22"/>
        </w:numPr>
        <w:tabs>
          <w:tab w:val="left" w:pos="1642"/>
        </w:tabs>
        <w:autoSpaceDE w:val="0"/>
        <w:autoSpaceDN w:val="0"/>
        <w:spacing w:before="2" w:after="0" w:line="357" w:lineRule="auto"/>
        <w:ind w:right="191"/>
        <w:contextualSpacing w:val="0"/>
        <w:rPr>
          <w:sz w:val="27"/>
        </w:rPr>
      </w:pPr>
      <w:r>
        <w:rPr>
          <w:sz w:val="27"/>
        </w:rPr>
        <w:t>Promoters, Shares, General Principles for allotment, statutory restrictions, shares Certificates , Transfer of shares , dematerialized shares ( DEMAT</w:t>
      </w:r>
      <w:r>
        <w:rPr>
          <w:spacing w:val="-17"/>
          <w:sz w:val="27"/>
        </w:rPr>
        <w:t xml:space="preserve"> </w:t>
      </w:r>
      <w:r>
        <w:rPr>
          <w:sz w:val="27"/>
        </w:rPr>
        <w:t>)</w:t>
      </w:r>
    </w:p>
    <w:p w:rsidR="00E4379C" w:rsidRDefault="00E4379C" w:rsidP="00263A50">
      <w:pPr>
        <w:pStyle w:val="ListParagraph"/>
        <w:widowControl w:val="0"/>
        <w:numPr>
          <w:ilvl w:val="1"/>
          <w:numId w:val="22"/>
        </w:numPr>
        <w:tabs>
          <w:tab w:val="left" w:pos="1642"/>
        </w:tabs>
        <w:autoSpaceDE w:val="0"/>
        <w:autoSpaceDN w:val="0"/>
        <w:spacing w:before="5" w:after="0" w:line="360" w:lineRule="auto"/>
        <w:ind w:right="197"/>
        <w:contextualSpacing w:val="0"/>
        <w:rPr>
          <w:sz w:val="27"/>
        </w:rPr>
      </w:pPr>
      <w:r>
        <w:rPr>
          <w:sz w:val="27"/>
        </w:rPr>
        <w:t>Shareholder and members of company : Distinction, Modes of becoming members of</w:t>
      </w:r>
      <w:r>
        <w:rPr>
          <w:spacing w:val="-3"/>
          <w:sz w:val="27"/>
        </w:rPr>
        <w:t xml:space="preserve"> </w:t>
      </w:r>
      <w:r>
        <w:rPr>
          <w:sz w:val="27"/>
        </w:rPr>
        <w:t>company</w:t>
      </w:r>
    </w:p>
    <w:p w:rsidR="00E4379C" w:rsidRDefault="00E4379C" w:rsidP="00263A50">
      <w:pPr>
        <w:pStyle w:val="ListParagraph"/>
        <w:widowControl w:val="0"/>
        <w:numPr>
          <w:ilvl w:val="1"/>
          <w:numId w:val="22"/>
        </w:numPr>
        <w:tabs>
          <w:tab w:val="left" w:pos="1642"/>
        </w:tabs>
        <w:autoSpaceDE w:val="0"/>
        <w:autoSpaceDN w:val="0"/>
        <w:spacing w:before="1" w:after="0" w:line="362" w:lineRule="auto"/>
        <w:ind w:right="191"/>
        <w:contextualSpacing w:val="0"/>
        <w:rPr>
          <w:sz w:val="27"/>
        </w:rPr>
      </w:pPr>
      <w:r>
        <w:rPr>
          <w:sz w:val="27"/>
        </w:rPr>
        <w:t>Share Capital : Kinds, alteration and reduction of share capital, Buy back of shares</w:t>
      </w:r>
    </w:p>
    <w:p w:rsidR="00E4379C" w:rsidRDefault="00E4379C" w:rsidP="00E4379C">
      <w:pPr>
        <w:pStyle w:val="Heading2"/>
        <w:spacing w:before="194"/>
        <w:ind w:left="200"/>
      </w:pPr>
      <w:r>
        <w:t>Unit : 3 Directors, Dividends, Audit, Accounts, Oppression &amp; Mismanagement etc.</w:t>
      </w:r>
    </w:p>
    <w:p w:rsidR="00E4379C" w:rsidRDefault="00E4379C" w:rsidP="00E4379C">
      <w:pPr>
        <w:pStyle w:val="BodyText"/>
        <w:rPr>
          <w:b/>
          <w:sz w:val="34"/>
        </w:rPr>
      </w:pPr>
    </w:p>
    <w:p w:rsidR="00E4379C" w:rsidRDefault="00E4379C" w:rsidP="00263A50">
      <w:pPr>
        <w:pStyle w:val="ListParagraph"/>
        <w:widowControl w:val="0"/>
        <w:numPr>
          <w:ilvl w:val="1"/>
          <w:numId w:val="21"/>
        </w:numPr>
        <w:tabs>
          <w:tab w:val="left" w:pos="1642"/>
        </w:tabs>
        <w:autoSpaceDE w:val="0"/>
        <w:autoSpaceDN w:val="0"/>
        <w:spacing w:before="1" w:after="0" w:line="360" w:lineRule="auto"/>
        <w:ind w:right="195"/>
        <w:contextualSpacing w:val="0"/>
        <w:rPr>
          <w:sz w:val="27"/>
        </w:rPr>
      </w:pPr>
      <w:r>
        <w:rPr>
          <w:sz w:val="27"/>
        </w:rPr>
        <w:t>Directors: Position appointment, qualifications, vacation of office, removal, resignation. Powers and duties of directors, Managing</w:t>
      </w:r>
      <w:r>
        <w:rPr>
          <w:spacing w:val="-11"/>
          <w:sz w:val="27"/>
        </w:rPr>
        <w:t xml:space="preserve"> </w:t>
      </w:r>
      <w:r>
        <w:rPr>
          <w:sz w:val="27"/>
        </w:rPr>
        <w:t>Director</w:t>
      </w:r>
    </w:p>
    <w:p w:rsidR="00E4379C" w:rsidRDefault="00E4379C" w:rsidP="00263A50">
      <w:pPr>
        <w:pStyle w:val="ListParagraph"/>
        <w:widowControl w:val="0"/>
        <w:numPr>
          <w:ilvl w:val="1"/>
          <w:numId w:val="21"/>
        </w:numPr>
        <w:tabs>
          <w:tab w:val="left" w:pos="1642"/>
        </w:tabs>
        <w:autoSpaceDE w:val="0"/>
        <w:autoSpaceDN w:val="0"/>
        <w:spacing w:before="1" w:after="0" w:line="360" w:lineRule="auto"/>
        <w:ind w:right="195"/>
        <w:contextualSpacing w:val="0"/>
        <w:rPr>
          <w:sz w:val="27"/>
        </w:rPr>
      </w:pPr>
      <w:r>
        <w:rPr>
          <w:sz w:val="27"/>
        </w:rPr>
        <w:t>Dividends, Audits and accounts, Debentures, Fixed and floating charges, kinds of debentures, protection of minority</w:t>
      </w:r>
      <w:r>
        <w:rPr>
          <w:spacing w:val="-9"/>
          <w:sz w:val="27"/>
        </w:rPr>
        <w:t xml:space="preserve"> </w:t>
      </w:r>
      <w:r>
        <w:rPr>
          <w:sz w:val="27"/>
        </w:rPr>
        <w:t>rights</w:t>
      </w:r>
    </w:p>
    <w:p w:rsidR="00E4379C" w:rsidRDefault="00E4379C" w:rsidP="00263A50">
      <w:pPr>
        <w:pStyle w:val="ListParagraph"/>
        <w:widowControl w:val="0"/>
        <w:numPr>
          <w:ilvl w:val="1"/>
          <w:numId w:val="21"/>
        </w:numPr>
        <w:tabs>
          <w:tab w:val="left" w:pos="1642"/>
        </w:tabs>
        <w:autoSpaceDE w:val="0"/>
        <w:autoSpaceDN w:val="0"/>
        <w:spacing w:before="1" w:after="0" w:line="240" w:lineRule="auto"/>
        <w:ind w:hanging="361"/>
        <w:contextualSpacing w:val="0"/>
        <w:rPr>
          <w:sz w:val="27"/>
        </w:rPr>
      </w:pPr>
      <w:r>
        <w:rPr>
          <w:sz w:val="27"/>
        </w:rPr>
        <w:t>Prevention of Oppression and</w:t>
      </w:r>
      <w:r>
        <w:rPr>
          <w:spacing w:val="-6"/>
          <w:sz w:val="27"/>
        </w:rPr>
        <w:t xml:space="preserve"> </w:t>
      </w:r>
      <w:r>
        <w:rPr>
          <w:sz w:val="27"/>
        </w:rPr>
        <w:t>Mismanagement.</w:t>
      </w:r>
    </w:p>
    <w:p w:rsidR="00E4379C" w:rsidRDefault="00E4379C" w:rsidP="00E4379C">
      <w:pPr>
        <w:pStyle w:val="BodyText"/>
        <w:rPr>
          <w:sz w:val="26"/>
        </w:rPr>
      </w:pPr>
    </w:p>
    <w:p w:rsidR="00E4379C" w:rsidRDefault="00E4379C" w:rsidP="00E4379C">
      <w:pPr>
        <w:pStyle w:val="Heading2"/>
        <w:spacing w:before="162"/>
        <w:ind w:left="200"/>
      </w:pPr>
      <w:r>
        <w:t>Unit : 4 Provisions for Reconstruction, Amalgamation &amp; Winding up of company</w:t>
      </w:r>
    </w:p>
    <w:p w:rsidR="00E4379C" w:rsidRDefault="00E4379C" w:rsidP="00E4379C">
      <w:pPr>
        <w:pStyle w:val="BodyText"/>
        <w:rPr>
          <w:b/>
        </w:rPr>
      </w:pPr>
    </w:p>
    <w:p w:rsidR="00E4379C" w:rsidRDefault="00E4379C" w:rsidP="00263A50">
      <w:pPr>
        <w:pStyle w:val="ListParagraph"/>
        <w:widowControl w:val="0"/>
        <w:numPr>
          <w:ilvl w:val="1"/>
          <w:numId w:val="20"/>
        </w:numPr>
        <w:tabs>
          <w:tab w:val="left" w:pos="1642"/>
        </w:tabs>
        <w:autoSpaceDE w:val="0"/>
        <w:autoSpaceDN w:val="0"/>
        <w:spacing w:after="0" w:line="240" w:lineRule="auto"/>
        <w:ind w:hanging="361"/>
        <w:contextualSpacing w:val="0"/>
        <w:rPr>
          <w:sz w:val="27"/>
        </w:rPr>
      </w:pPr>
      <w:r>
        <w:rPr>
          <w:sz w:val="27"/>
        </w:rPr>
        <w:t>Reconstruction and Amalgamation of</w:t>
      </w:r>
      <w:r>
        <w:rPr>
          <w:spacing w:val="-5"/>
          <w:sz w:val="27"/>
        </w:rPr>
        <w:t xml:space="preserve"> </w:t>
      </w:r>
      <w:r>
        <w:rPr>
          <w:sz w:val="27"/>
        </w:rPr>
        <w:t>Company</w:t>
      </w:r>
    </w:p>
    <w:p w:rsidR="00E4379C" w:rsidRDefault="00E4379C" w:rsidP="00263A50">
      <w:pPr>
        <w:pStyle w:val="ListParagraph"/>
        <w:widowControl w:val="0"/>
        <w:numPr>
          <w:ilvl w:val="1"/>
          <w:numId w:val="20"/>
        </w:numPr>
        <w:tabs>
          <w:tab w:val="left" w:pos="1642"/>
        </w:tabs>
        <w:autoSpaceDE w:val="0"/>
        <w:autoSpaceDN w:val="0"/>
        <w:spacing w:before="159" w:after="0" w:line="240" w:lineRule="auto"/>
        <w:ind w:hanging="361"/>
        <w:contextualSpacing w:val="0"/>
        <w:rPr>
          <w:sz w:val="27"/>
        </w:rPr>
      </w:pPr>
      <w:r>
        <w:rPr>
          <w:sz w:val="27"/>
        </w:rPr>
        <w:t>Types</w:t>
      </w:r>
      <w:r>
        <w:rPr>
          <w:spacing w:val="19"/>
          <w:sz w:val="27"/>
        </w:rPr>
        <w:t xml:space="preserve"> </w:t>
      </w:r>
      <w:r>
        <w:rPr>
          <w:sz w:val="27"/>
        </w:rPr>
        <w:t>of</w:t>
      </w:r>
      <w:r>
        <w:rPr>
          <w:spacing w:val="13"/>
          <w:sz w:val="27"/>
        </w:rPr>
        <w:t xml:space="preserve"> </w:t>
      </w:r>
      <w:r>
        <w:rPr>
          <w:sz w:val="27"/>
        </w:rPr>
        <w:t>winding</w:t>
      </w:r>
      <w:r>
        <w:rPr>
          <w:spacing w:val="18"/>
          <w:sz w:val="27"/>
        </w:rPr>
        <w:t xml:space="preserve"> </w:t>
      </w:r>
      <w:r>
        <w:rPr>
          <w:sz w:val="27"/>
        </w:rPr>
        <w:t>up</w:t>
      </w:r>
      <w:r>
        <w:rPr>
          <w:spacing w:val="17"/>
          <w:sz w:val="27"/>
        </w:rPr>
        <w:t xml:space="preserve"> </w:t>
      </w:r>
      <w:r>
        <w:rPr>
          <w:sz w:val="27"/>
        </w:rPr>
        <w:t>:</w:t>
      </w:r>
      <w:r>
        <w:rPr>
          <w:spacing w:val="35"/>
          <w:sz w:val="27"/>
        </w:rPr>
        <w:t xml:space="preserve"> </w:t>
      </w:r>
      <w:r>
        <w:rPr>
          <w:sz w:val="27"/>
        </w:rPr>
        <w:t>winding</w:t>
      </w:r>
      <w:r>
        <w:rPr>
          <w:spacing w:val="16"/>
          <w:sz w:val="27"/>
        </w:rPr>
        <w:t xml:space="preserve"> </w:t>
      </w:r>
      <w:r>
        <w:rPr>
          <w:sz w:val="27"/>
        </w:rPr>
        <w:t>up</w:t>
      </w:r>
      <w:r>
        <w:rPr>
          <w:spacing w:val="16"/>
          <w:sz w:val="27"/>
        </w:rPr>
        <w:t xml:space="preserve"> </w:t>
      </w:r>
      <w:r>
        <w:rPr>
          <w:sz w:val="27"/>
        </w:rPr>
        <w:t>by</w:t>
      </w:r>
      <w:r>
        <w:rPr>
          <w:spacing w:val="16"/>
          <w:sz w:val="27"/>
        </w:rPr>
        <w:t xml:space="preserve"> </w:t>
      </w:r>
      <w:r>
        <w:rPr>
          <w:sz w:val="27"/>
        </w:rPr>
        <w:t>court</w:t>
      </w:r>
      <w:r>
        <w:rPr>
          <w:spacing w:val="19"/>
          <w:sz w:val="27"/>
        </w:rPr>
        <w:t xml:space="preserve"> </w:t>
      </w:r>
      <w:r>
        <w:rPr>
          <w:sz w:val="27"/>
        </w:rPr>
        <w:t>;</w:t>
      </w:r>
      <w:r>
        <w:rPr>
          <w:spacing w:val="16"/>
          <w:sz w:val="27"/>
        </w:rPr>
        <w:t xml:space="preserve"> </w:t>
      </w:r>
      <w:r>
        <w:rPr>
          <w:sz w:val="27"/>
        </w:rPr>
        <w:t>Reasons,</w:t>
      </w:r>
      <w:r>
        <w:rPr>
          <w:spacing w:val="15"/>
          <w:sz w:val="27"/>
        </w:rPr>
        <w:t xml:space="preserve"> </w:t>
      </w:r>
      <w:r>
        <w:rPr>
          <w:sz w:val="27"/>
        </w:rPr>
        <w:t>grounds,</w:t>
      </w:r>
      <w:r>
        <w:rPr>
          <w:spacing w:val="16"/>
          <w:sz w:val="27"/>
        </w:rPr>
        <w:t xml:space="preserve"> </w:t>
      </w:r>
      <w:r>
        <w:rPr>
          <w:sz w:val="27"/>
        </w:rPr>
        <w:t>who</w:t>
      </w:r>
      <w:r>
        <w:rPr>
          <w:spacing w:val="18"/>
          <w:sz w:val="27"/>
        </w:rPr>
        <w:t xml:space="preserve"> </w:t>
      </w:r>
      <w:r>
        <w:rPr>
          <w:sz w:val="27"/>
        </w:rPr>
        <w:t>can</w:t>
      </w:r>
      <w:r>
        <w:rPr>
          <w:spacing w:val="18"/>
          <w:sz w:val="27"/>
        </w:rPr>
        <w:t xml:space="preserve"> </w:t>
      </w:r>
      <w:r>
        <w:rPr>
          <w:sz w:val="27"/>
        </w:rPr>
        <w:t>apply?</w:t>
      </w:r>
    </w:p>
    <w:p w:rsidR="00E4379C" w:rsidRDefault="00E4379C" w:rsidP="00E4379C">
      <w:pPr>
        <w:pStyle w:val="BodyText"/>
        <w:spacing w:before="159" w:line="360" w:lineRule="auto"/>
        <w:ind w:left="1281" w:right="3873" w:firstLine="359"/>
      </w:pPr>
      <w:r>
        <w:t>Procedure, powers of liquidator, powers of court 4.3Voluntary Winding Up</w:t>
      </w:r>
    </w:p>
    <w:p w:rsidR="00E4379C" w:rsidRDefault="00E4379C" w:rsidP="00E4379C">
      <w:pPr>
        <w:pStyle w:val="BodyText"/>
        <w:spacing w:before="1"/>
        <w:ind w:left="1281"/>
      </w:pPr>
      <w:r>
        <w:t>4.4Corporate liability : Civil and Criminal</w:t>
      </w:r>
    </w:p>
    <w:p w:rsidR="00E4379C" w:rsidRDefault="00E4379C" w:rsidP="00E4379C">
      <w:pPr>
        <w:sectPr w:rsidR="00E4379C">
          <w:pgSz w:w="11900" w:h="16850"/>
          <w:pgMar w:top="1540" w:right="200" w:bottom="1940" w:left="560" w:header="0" w:footer="1677" w:gutter="0"/>
          <w:cols w:space="720"/>
        </w:sectPr>
      </w:pPr>
    </w:p>
    <w:p w:rsidR="00E4379C" w:rsidRDefault="00E4379C" w:rsidP="00E4379C">
      <w:pPr>
        <w:pStyle w:val="Heading2"/>
        <w:spacing w:before="36"/>
        <w:ind w:left="364"/>
      </w:pPr>
      <w:r>
        <w:lastRenderedPageBreak/>
        <w:t>Bibliography :</w:t>
      </w:r>
    </w:p>
    <w:p w:rsidR="00E4379C" w:rsidRDefault="00E4379C" w:rsidP="00E4379C">
      <w:pPr>
        <w:pStyle w:val="BodyText"/>
        <w:spacing w:before="8"/>
        <w:rPr>
          <w:b/>
        </w:rPr>
      </w:pPr>
    </w:p>
    <w:p w:rsidR="00E4379C" w:rsidRDefault="00E4379C" w:rsidP="00E4379C">
      <w:pPr>
        <w:pStyle w:val="BodyText"/>
        <w:spacing w:line="360" w:lineRule="auto"/>
        <w:ind w:left="1281" w:right="4161"/>
      </w:pPr>
      <w:r>
        <w:t>Introduction to Company Law : Avtar Singh Company Law : Avtar Singh</w:t>
      </w:r>
    </w:p>
    <w:p w:rsidR="00E4379C" w:rsidRDefault="00E4379C" w:rsidP="00E4379C">
      <w:pPr>
        <w:pStyle w:val="BodyText"/>
        <w:spacing w:before="1" w:line="364" w:lineRule="auto"/>
        <w:ind w:left="1281" w:right="3191"/>
      </w:pPr>
      <w:r>
        <w:t>Principles of Modern Company Law : L.C.B. Gower Company Law : Palmer, Palmer’s</w:t>
      </w:r>
    </w:p>
    <w:p w:rsidR="00E4379C" w:rsidRDefault="00E4379C" w:rsidP="00E4379C">
      <w:pPr>
        <w:pStyle w:val="BodyText"/>
        <w:spacing w:line="360" w:lineRule="auto"/>
        <w:ind w:left="1281" w:right="1554"/>
      </w:pPr>
      <w:r>
        <w:t>Guide to the Company Act : Pennington, Company LawA, Ramaiya Lectures on Company Law : S.M.Shah</w:t>
      </w:r>
    </w:p>
    <w:p w:rsidR="00E4379C" w:rsidRDefault="00E4379C" w:rsidP="00E4379C">
      <w:pPr>
        <w:pStyle w:val="BodyText"/>
        <w:spacing w:line="316" w:lineRule="exact"/>
        <w:ind w:left="1281"/>
      </w:pPr>
      <w:r>
        <w:t>Company Law : Kailas Rai</w:t>
      </w:r>
    </w:p>
    <w:p w:rsidR="00E4379C" w:rsidRDefault="00E4379C" w:rsidP="00E4379C">
      <w:pPr>
        <w:pStyle w:val="BodyText"/>
        <w:spacing w:before="157"/>
        <w:ind w:left="1281"/>
      </w:pPr>
      <w:r>
        <w:t>Company Law : N.D.Kapoor &amp; G.K.Kappor</w:t>
      </w: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rPr>
          <w:sz w:val="26"/>
        </w:rPr>
      </w:pPr>
    </w:p>
    <w:p w:rsidR="00E4379C" w:rsidRDefault="00E4379C" w:rsidP="00E4379C">
      <w:pPr>
        <w:pStyle w:val="BodyText"/>
        <w:spacing w:before="9"/>
        <w:rPr>
          <w:sz w:val="28"/>
        </w:rPr>
      </w:pPr>
    </w:p>
    <w:p w:rsidR="00E4379C" w:rsidRDefault="00E4379C" w:rsidP="00E4379C">
      <w:pPr>
        <w:ind w:left="1736" w:right="1737"/>
        <w:jc w:val="center"/>
        <w:rPr>
          <w:b/>
          <w:sz w:val="20"/>
        </w:rPr>
      </w:pPr>
      <w:r>
        <w:rPr>
          <w:b/>
          <w:sz w:val="20"/>
        </w:rPr>
        <w:t>………………………….</w:t>
      </w:r>
    </w:p>
    <w:p w:rsidR="00E4379C" w:rsidRDefault="00E4379C" w:rsidP="00E4379C">
      <w:pPr>
        <w:jc w:val="center"/>
        <w:rPr>
          <w:sz w:val="20"/>
        </w:rPr>
        <w:sectPr w:rsidR="00E4379C">
          <w:pgSz w:w="11900" w:h="16850"/>
          <w:pgMar w:top="1540" w:right="200" w:bottom="1940" w:left="560" w:header="0" w:footer="1677" w:gutter="0"/>
          <w:cols w:space="720"/>
        </w:sectPr>
      </w:pPr>
    </w:p>
    <w:p w:rsidR="00E4379C" w:rsidRDefault="00E4379C" w:rsidP="00E4379C">
      <w:pPr>
        <w:pStyle w:val="BodyText"/>
        <w:rPr>
          <w:b/>
          <w:sz w:val="9"/>
        </w:rPr>
      </w:pPr>
    </w:p>
    <w:p w:rsidR="00E4379C" w:rsidRPr="00045102" w:rsidRDefault="00E4379C" w:rsidP="00045102">
      <w:pPr>
        <w:rPr>
          <w:szCs w:val="28"/>
        </w:rPr>
      </w:pPr>
    </w:p>
    <w:sectPr w:rsidR="00E4379C" w:rsidRPr="00045102" w:rsidSect="003A775C">
      <w:headerReference w:type="even" r:id="rId8"/>
      <w:headerReference w:type="default" r:id="rId9"/>
      <w:footerReference w:type="default" r:id="rId10"/>
      <w:headerReference w:type="first" r:id="rId11"/>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A50" w:rsidRDefault="00263A50">
      <w:r>
        <w:separator/>
      </w:r>
    </w:p>
  </w:endnote>
  <w:endnote w:type="continuationSeparator" w:id="1">
    <w:p w:rsidR="00263A50" w:rsidRDefault="00263A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adea">
    <w:altName w:val="Times New Roman"/>
    <w:charset w:val="00"/>
    <w:family w:val="roman"/>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NMJFO+Arial,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bess">
    <w:altName w:val="Calibri"/>
    <w:charset w:val="00"/>
    <w:family w:val="auto"/>
    <w:pitch w:val="variable"/>
    <w:sig w:usb0="00000003" w:usb1="00000000" w:usb2="00000000" w:usb3="00000000" w:csb0="00000001" w:csb1="00000000"/>
  </w:font>
  <w:font w:name="Palatino Linotype">
    <w:altName w:val="Noto Serif"/>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9CF" w:rsidRPr="000F6ACA" w:rsidRDefault="002D19CF">
    <w:pPr>
      <w:pStyle w:val="Footer"/>
      <w:rPr>
        <w:rFonts w:ascii="Palatino Linotype" w:hAnsi="Palatino Linotype"/>
        <w:b/>
        <w:i/>
      </w:rPr>
    </w:pPr>
    <w:r w:rsidRPr="000F6ACA">
      <w:rPr>
        <w:rFonts w:ascii="Palatino Linotype" w:hAnsi="Palatino Linotype"/>
        <w:b/>
        <w:i/>
      </w:rPr>
      <w:t>SHREE H.N. SHUKLA COLLEG</w:t>
    </w:r>
    <w:r>
      <w:rPr>
        <w:rFonts w:ascii="Palatino Linotype" w:hAnsi="Palatino Linotype"/>
        <w:b/>
        <w:i/>
      </w:rPr>
      <w:t xml:space="preserve">E OF LEGAL STUDIES.              </w:t>
    </w:r>
    <w:r w:rsidRPr="000F6ACA">
      <w:rPr>
        <w:rFonts w:ascii="Palatino Linotype" w:hAnsi="Palatino Linotype"/>
        <w:b/>
        <w:i/>
      </w:rPr>
      <w:t xml:space="preserve">                       “SKY IS THE LIMIT”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A50" w:rsidRDefault="00263A50">
      <w:r>
        <w:separator/>
      </w:r>
    </w:p>
  </w:footnote>
  <w:footnote w:type="continuationSeparator" w:id="1">
    <w:p w:rsidR="00263A50" w:rsidRDefault="00263A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9CF" w:rsidRDefault="00BD47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9" o:spid="_x0000_s2051" type="#_x0000_t75" style="position:absolute;margin-left:0;margin-top:0;width:539.95pt;height:541.6pt;z-index:-251657216;mso-position-horizontal:center;mso-position-horizontal-relative:margin;mso-position-vertical:center;mso-position-vertical-relative:margin" o:allowincell="f">
          <v:imagedata r:id="rId1" o:title="i[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9CF" w:rsidRPr="00F77EFC" w:rsidRDefault="002D19CF" w:rsidP="008B51BF">
    <w:pPr>
      <w:pStyle w:val="Subtitle"/>
      <w:ind w:left="0" w:firstLine="0"/>
      <w:jc w:val="both"/>
      <w:rPr>
        <w:rFonts w:ascii="Abbess" w:hAnsi="Abbess"/>
        <w:sz w:val="64"/>
        <w:szCs w:val="22"/>
      </w:rPr>
    </w:pPr>
    <w:r>
      <w:rPr>
        <w:rFonts w:ascii="Abbess" w:hAnsi="Abbess" w:cs="Arial"/>
        <w:noProof/>
        <w:sz w:val="20"/>
        <w:lang w:bidi="gu-IN"/>
      </w:rPr>
      <w:drawing>
        <wp:anchor distT="0" distB="0" distL="114300" distR="114300" simplePos="0" relativeHeight="251656192" behindDoc="0" locked="0" layoutInCell="1" allowOverlap="1">
          <wp:simplePos x="0" y="0"/>
          <wp:positionH relativeFrom="margin">
            <wp:posOffset>-44450</wp:posOffset>
          </wp:positionH>
          <wp:positionV relativeFrom="margin">
            <wp:posOffset>-1437640</wp:posOffset>
          </wp:positionV>
          <wp:extent cx="1214120" cy="1206500"/>
          <wp:effectExtent l="19050" t="0" r="5080" b="0"/>
          <wp:wrapSquare wrapText="bothSides"/>
          <wp:docPr id="16" name="Picture 16" descr="HNS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NS LOGO FINAL"/>
                  <pic:cNvPicPr>
                    <a:picLocks noChangeAspect="1" noChangeArrowheads="1"/>
                  </pic:cNvPicPr>
                </pic:nvPicPr>
                <pic:blipFill>
                  <a:blip r:embed="rId1"/>
                  <a:srcRect/>
                  <a:stretch>
                    <a:fillRect/>
                  </a:stretch>
                </pic:blipFill>
                <pic:spPr bwMode="auto">
                  <a:xfrm>
                    <a:off x="0" y="0"/>
                    <a:ext cx="1214120" cy="1206500"/>
                  </a:xfrm>
                  <a:prstGeom prst="rect">
                    <a:avLst/>
                  </a:prstGeom>
                  <a:noFill/>
                  <a:ln w="9525">
                    <a:noFill/>
                    <a:miter lim="800000"/>
                    <a:headEnd/>
                    <a:tailEnd/>
                  </a:ln>
                </pic:spPr>
              </pic:pic>
            </a:graphicData>
          </a:graphic>
        </wp:anchor>
      </w:drawing>
    </w:r>
    <w:r>
      <w:tab/>
    </w:r>
    <w:r>
      <w:tab/>
    </w:r>
    <w:r>
      <w:tab/>
    </w:r>
    <w:r w:rsidRPr="00F77EFC">
      <w:rPr>
        <w:rFonts w:ascii="Abbess" w:hAnsi="Abbess"/>
        <w:sz w:val="34"/>
        <w:szCs w:val="22"/>
      </w:rPr>
      <w:t>SHREE H. N. SHUKLA COLLEGE OF LEGAL STUDIES.</w:t>
    </w:r>
  </w:p>
  <w:p w:rsidR="002D19CF" w:rsidRDefault="002D19CF" w:rsidP="008B51BF">
    <w:pPr>
      <w:pStyle w:val="Subtitle"/>
      <w:ind w:left="2880"/>
      <w:rPr>
        <w:rFonts w:ascii="Abbess" w:hAnsi="Abbess" w:cs="Arial"/>
        <w:sz w:val="20"/>
      </w:rPr>
    </w:pPr>
    <w:r>
      <w:rPr>
        <w:rFonts w:ascii="Abbess" w:hAnsi="Abbess" w:cs="Arial"/>
        <w:sz w:val="20"/>
      </w:rPr>
      <w:t>(AFFILIATED TO SAURASHTRA UNIVERSITY &amp; BCI)</w:t>
    </w:r>
  </w:p>
  <w:p w:rsidR="002D19CF" w:rsidRDefault="00BD47B1" w:rsidP="008B51BF">
    <w:pPr>
      <w:ind w:left="1440" w:firstLine="720"/>
      <w:rPr>
        <w:rFonts w:ascii="Arial" w:hAnsi="Arial" w:cs="Arial"/>
        <w:b/>
        <w:bCs/>
      </w:rPr>
    </w:pPr>
    <w:r w:rsidRPr="00BD47B1">
      <w:rPr>
        <w:rFonts w:ascii="Abbess" w:hAnsi="Abbess"/>
        <w:noProof/>
        <w:sz w:val="20"/>
      </w:rPr>
      <w:pict>
        <v:line id=" 13" o:spid="_x0000_s2050" style="position:absolute;left:0;text-align:left;z-index:251657216;visibility:visible" from="312.3pt,1.9pt" to="312.3pt,59.05pt" strokeweight="1.5pt">
          <v:stroke startarrow="oval" endarrow="oval"/>
          <o:lock v:ext="edit" shapetype="f"/>
        </v:line>
      </w:pict>
    </w:r>
    <w:r w:rsidR="002D19CF">
      <w:rPr>
        <w:rFonts w:ascii="Arial" w:hAnsi="Arial" w:cs="Arial"/>
        <w:b/>
        <w:bCs/>
      </w:rPr>
      <w:t>3- Vaishalinagar</w:t>
    </w:r>
    <w:r w:rsidR="002D19CF">
      <w:rPr>
        <w:rFonts w:ascii="Arial" w:hAnsi="Arial" w:cs="Arial"/>
        <w:b/>
        <w:bCs/>
      </w:rPr>
      <w:tab/>
    </w:r>
    <w:r w:rsidR="002D19CF">
      <w:rPr>
        <w:rFonts w:ascii="Arial" w:hAnsi="Arial" w:cs="Arial"/>
        <w:b/>
        <w:bCs/>
      </w:rPr>
      <w:tab/>
    </w:r>
    <w:r w:rsidR="002D19CF">
      <w:rPr>
        <w:rFonts w:ascii="Arial" w:hAnsi="Arial" w:cs="Arial"/>
        <w:b/>
        <w:bCs/>
      </w:rPr>
      <w:tab/>
    </w:r>
    <w:r w:rsidR="002D19CF">
      <w:rPr>
        <w:rFonts w:ascii="Arial" w:hAnsi="Arial" w:cs="Arial"/>
        <w:b/>
        <w:bCs/>
      </w:rPr>
      <w:tab/>
    </w:r>
    <w:r w:rsidR="002D19CF">
      <w:rPr>
        <w:rFonts w:ascii="Arial" w:hAnsi="Arial" w:cs="Arial"/>
        <w:b/>
        <w:bCs/>
      </w:rPr>
      <w:tab/>
      <w:t xml:space="preserve">2 – Vaishalinagar </w:t>
    </w:r>
  </w:p>
  <w:p w:rsidR="002D19CF" w:rsidRDefault="002D19CF" w:rsidP="008B51BF">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rsidR="002D19CF" w:rsidRDefault="002D19CF" w:rsidP="008B51BF">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rsidR="002D19CF" w:rsidRDefault="002D19CF" w:rsidP="008B51BF">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rsidR="002D19CF" w:rsidRDefault="002D19CF" w:rsidP="008B51BF">
    <w:pPr>
      <w:pStyle w:val="Header"/>
      <w:pBdr>
        <w:bottom w:val="single" w:sz="12" w:space="1" w:color="auto"/>
      </w:pBdr>
      <w:tabs>
        <w:tab w:val="clear" w:pos="4320"/>
        <w:tab w:val="clear" w:pos="8640"/>
      </w:tabs>
      <w:rPr>
        <w:rFonts w:ascii="Arial" w:hAnsi="Arial" w:cs="Arial"/>
        <w:b/>
        <w:bCs/>
        <w:sz w:val="10"/>
      </w:rPr>
    </w:pPr>
  </w:p>
  <w:p w:rsidR="002D19CF" w:rsidRDefault="002D19C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9CF" w:rsidRDefault="00BD47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8" o:spid="_x0000_s2049" type="#_x0000_t75" style="position:absolute;margin-left:0;margin-top:0;width:539.95pt;height:541.6pt;z-index:-251658240;mso-position-horizontal:center;mso-position-horizontal-relative:margin;mso-position-vertical:center;mso-position-vertical-relative:margin" o:allowincell="f">
          <v:imagedata r:id="rId1" o:title="i[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993"/>
    <w:multiLevelType w:val="hybridMultilevel"/>
    <w:tmpl w:val="2C8A10AC"/>
    <w:lvl w:ilvl="0" w:tplc="1D14EEC8">
      <w:start w:val="3"/>
      <w:numFmt w:val="decimal"/>
      <w:lvlText w:val="%1"/>
      <w:lvlJc w:val="left"/>
      <w:pPr>
        <w:ind w:left="2243" w:hanging="704"/>
      </w:pPr>
      <w:rPr>
        <w:rFonts w:hint="default"/>
        <w:lang w:val="en-US" w:eastAsia="en-US" w:bidi="ar-SA"/>
      </w:rPr>
    </w:lvl>
    <w:lvl w:ilvl="1" w:tplc="024681F2">
      <w:numFmt w:val="none"/>
      <w:lvlText w:val=""/>
      <w:lvlJc w:val="left"/>
      <w:pPr>
        <w:tabs>
          <w:tab w:val="num" w:pos="360"/>
        </w:tabs>
      </w:pPr>
    </w:lvl>
    <w:lvl w:ilvl="2" w:tplc="BFB2CAA6">
      <w:numFmt w:val="bullet"/>
      <w:lvlText w:val="•"/>
      <w:lvlJc w:val="left"/>
      <w:pPr>
        <w:ind w:left="4019" w:hanging="704"/>
      </w:pPr>
      <w:rPr>
        <w:rFonts w:hint="default"/>
        <w:lang w:val="en-US" w:eastAsia="en-US" w:bidi="ar-SA"/>
      </w:rPr>
    </w:lvl>
    <w:lvl w:ilvl="3" w:tplc="D316887E">
      <w:numFmt w:val="bullet"/>
      <w:lvlText w:val="•"/>
      <w:lvlJc w:val="left"/>
      <w:pPr>
        <w:ind w:left="4909" w:hanging="704"/>
      </w:pPr>
      <w:rPr>
        <w:rFonts w:hint="default"/>
        <w:lang w:val="en-US" w:eastAsia="en-US" w:bidi="ar-SA"/>
      </w:rPr>
    </w:lvl>
    <w:lvl w:ilvl="4" w:tplc="D36C7DD6">
      <w:numFmt w:val="bullet"/>
      <w:lvlText w:val="•"/>
      <w:lvlJc w:val="left"/>
      <w:pPr>
        <w:ind w:left="5799" w:hanging="704"/>
      </w:pPr>
      <w:rPr>
        <w:rFonts w:hint="default"/>
        <w:lang w:val="en-US" w:eastAsia="en-US" w:bidi="ar-SA"/>
      </w:rPr>
    </w:lvl>
    <w:lvl w:ilvl="5" w:tplc="11F0972C">
      <w:numFmt w:val="bullet"/>
      <w:lvlText w:val="•"/>
      <w:lvlJc w:val="left"/>
      <w:pPr>
        <w:ind w:left="6689" w:hanging="704"/>
      </w:pPr>
      <w:rPr>
        <w:rFonts w:hint="default"/>
        <w:lang w:val="en-US" w:eastAsia="en-US" w:bidi="ar-SA"/>
      </w:rPr>
    </w:lvl>
    <w:lvl w:ilvl="6" w:tplc="0E9CFB36">
      <w:numFmt w:val="bullet"/>
      <w:lvlText w:val="•"/>
      <w:lvlJc w:val="left"/>
      <w:pPr>
        <w:ind w:left="7579" w:hanging="704"/>
      </w:pPr>
      <w:rPr>
        <w:rFonts w:hint="default"/>
        <w:lang w:val="en-US" w:eastAsia="en-US" w:bidi="ar-SA"/>
      </w:rPr>
    </w:lvl>
    <w:lvl w:ilvl="7" w:tplc="CC7063C8">
      <w:numFmt w:val="bullet"/>
      <w:lvlText w:val="•"/>
      <w:lvlJc w:val="left"/>
      <w:pPr>
        <w:ind w:left="8469" w:hanging="704"/>
      </w:pPr>
      <w:rPr>
        <w:rFonts w:hint="default"/>
        <w:lang w:val="en-US" w:eastAsia="en-US" w:bidi="ar-SA"/>
      </w:rPr>
    </w:lvl>
    <w:lvl w:ilvl="8" w:tplc="7F1E41BE">
      <w:numFmt w:val="bullet"/>
      <w:lvlText w:val="•"/>
      <w:lvlJc w:val="left"/>
      <w:pPr>
        <w:ind w:left="9359" w:hanging="704"/>
      </w:pPr>
      <w:rPr>
        <w:rFonts w:hint="default"/>
        <w:lang w:val="en-US" w:eastAsia="en-US" w:bidi="ar-SA"/>
      </w:rPr>
    </w:lvl>
  </w:abstractNum>
  <w:abstractNum w:abstractNumId="1">
    <w:nsid w:val="02FF1541"/>
    <w:multiLevelType w:val="hybridMultilevel"/>
    <w:tmpl w:val="58A08D30"/>
    <w:lvl w:ilvl="0" w:tplc="DCFE8F9C">
      <w:start w:val="1"/>
      <w:numFmt w:val="decimal"/>
      <w:lvlText w:val="%1"/>
      <w:lvlJc w:val="left"/>
      <w:pPr>
        <w:ind w:left="2752" w:hanging="720"/>
      </w:pPr>
      <w:rPr>
        <w:rFonts w:hint="default"/>
        <w:lang w:val="en-US" w:eastAsia="en-US" w:bidi="ar-SA"/>
      </w:rPr>
    </w:lvl>
    <w:lvl w:ilvl="1" w:tplc="F44CD26E">
      <w:numFmt w:val="none"/>
      <w:lvlText w:val=""/>
      <w:lvlJc w:val="left"/>
      <w:pPr>
        <w:tabs>
          <w:tab w:val="num" w:pos="360"/>
        </w:tabs>
      </w:pPr>
    </w:lvl>
    <w:lvl w:ilvl="2" w:tplc="7498594A">
      <w:numFmt w:val="none"/>
      <w:lvlText w:val=""/>
      <w:lvlJc w:val="left"/>
      <w:pPr>
        <w:tabs>
          <w:tab w:val="num" w:pos="360"/>
        </w:tabs>
      </w:pPr>
    </w:lvl>
    <w:lvl w:ilvl="3" w:tplc="D788FF6E">
      <w:numFmt w:val="bullet"/>
      <w:lvlText w:val="•"/>
      <w:lvlJc w:val="left"/>
      <w:pPr>
        <w:ind w:left="5273" w:hanging="720"/>
      </w:pPr>
      <w:rPr>
        <w:rFonts w:hint="default"/>
        <w:lang w:val="en-US" w:eastAsia="en-US" w:bidi="ar-SA"/>
      </w:rPr>
    </w:lvl>
    <w:lvl w:ilvl="4" w:tplc="D4729A1C">
      <w:numFmt w:val="bullet"/>
      <w:lvlText w:val="•"/>
      <w:lvlJc w:val="left"/>
      <w:pPr>
        <w:ind w:left="6111" w:hanging="720"/>
      </w:pPr>
      <w:rPr>
        <w:rFonts w:hint="default"/>
        <w:lang w:val="en-US" w:eastAsia="en-US" w:bidi="ar-SA"/>
      </w:rPr>
    </w:lvl>
    <w:lvl w:ilvl="5" w:tplc="AD3C5542">
      <w:numFmt w:val="bullet"/>
      <w:lvlText w:val="•"/>
      <w:lvlJc w:val="left"/>
      <w:pPr>
        <w:ind w:left="6949" w:hanging="720"/>
      </w:pPr>
      <w:rPr>
        <w:rFonts w:hint="default"/>
        <w:lang w:val="en-US" w:eastAsia="en-US" w:bidi="ar-SA"/>
      </w:rPr>
    </w:lvl>
    <w:lvl w:ilvl="6" w:tplc="5C2ED448">
      <w:numFmt w:val="bullet"/>
      <w:lvlText w:val="•"/>
      <w:lvlJc w:val="left"/>
      <w:pPr>
        <w:ind w:left="7787" w:hanging="720"/>
      </w:pPr>
      <w:rPr>
        <w:rFonts w:hint="default"/>
        <w:lang w:val="en-US" w:eastAsia="en-US" w:bidi="ar-SA"/>
      </w:rPr>
    </w:lvl>
    <w:lvl w:ilvl="7" w:tplc="456A5D96">
      <w:numFmt w:val="bullet"/>
      <w:lvlText w:val="•"/>
      <w:lvlJc w:val="left"/>
      <w:pPr>
        <w:ind w:left="8625" w:hanging="720"/>
      </w:pPr>
      <w:rPr>
        <w:rFonts w:hint="default"/>
        <w:lang w:val="en-US" w:eastAsia="en-US" w:bidi="ar-SA"/>
      </w:rPr>
    </w:lvl>
    <w:lvl w:ilvl="8" w:tplc="B47A54D4">
      <w:numFmt w:val="bullet"/>
      <w:lvlText w:val="•"/>
      <w:lvlJc w:val="left"/>
      <w:pPr>
        <w:ind w:left="9463" w:hanging="720"/>
      </w:pPr>
      <w:rPr>
        <w:rFonts w:hint="default"/>
        <w:lang w:val="en-US" w:eastAsia="en-US" w:bidi="ar-SA"/>
      </w:rPr>
    </w:lvl>
  </w:abstractNum>
  <w:abstractNum w:abstractNumId="2">
    <w:nsid w:val="0BEF11F9"/>
    <w:multiLevelType w:val="hybridMultilevel"/>
    <w:tmpl w:val="58AE677E"/>
    <w:lvl w:ilvl="0" w:tplc="A6A23400">
      <w:start w:val="2"/>
      <w:numFmt w:val="decimal"/>
      <w:lvlText w:val="%1"/>
      <w:lvlJc w:val="left"/>
      <w:pPr>
        <w:ind w:left="2121" w:hanging="360"/>
      </w:pPr>
      <w:rPr>
        <w:rFonts w:hint="default"/>
        <w:lang w:val="en-US" w:eastAsia="en-US" w:bidi="ar-SA"/>
      </w:rPr>
    </w:lvl>
    <w:lvl w:ilvl="1" w:tplc="400424CC">
      <w:numFmt w:val="none"/>
      <w:lvlText w:val=""/>
      <w:lvlJc w:val="left"/>
      <w:pPr>
        <w:tabs>
          <w:tab w:val="num" w:pos="360"/>
        </w:tabs>
      </w:pPr>
    </w:lvl>
    <w:lvl w:ilvl="2" w:tplc="161C7F84">
      <w:numFmt w:val="bullet"/>
      <w:lvlText w:val="•"/>
      <w:lvlJc w:val="left"/>
      <w:pPr>
        <w:ind w:left="3923" w:hanging="360"/>
      </w:pPr>
      <w:rPr>
        <w:rFonts w:hint="default"/>
        <w:lang w:val="en-US" w:eastAsia="en-US" w:bidi="ar-SA"/>
      </w:rPr>
    </w:lvl>
    <w:lvl w:ilvl="3" w:tplc="863666D6">
      <w:numFmt w:val="bullet"/>
      <w:lvlText w:val="•"/>
      <w:lvlJc w:val="left"/>
      <w:pPr>
        <w:ind w:left="4825" w:hanging="360"/>
      </w:pPr>
      <w:rPr>
        <w:rFonts w:hint="default"/>
        <w:lang w:val="en-US" w:eastAsia="en-US" w:bidi="ar-SA"/>
      </w:rPr>
    </w:lvl>
    <w:lvl w:ilvl="4" w:tplc="C088D18E">
      <w:numFmt w:val="bullet"/>
      <w:lvlText w:val="•"/>
      <w:lvlJc w:val="left"/>
      <w:pPr>
        <w:ind w:left="5727" w:hanging="360"/>
      </w:pPr>
      <w:rPr>
        <w:rFonts w:hint="default"/>
        <w:lang w:val="en-US" w:eastAsia="en-US" w:bidi="ar-SA"/>
      </w:rPr>
    </w:lvl>
    <w:lvl w:ilvl="5" w:tplc="F4CA7FF0">
      <w:numFmt w:val="bullet"/>
      <w:lvlText w:val="•"/>
      <w:lvlJc w:val="left"/>
      <w:pPr>
        <w:ind w:left="6629" w:hanging="360"/>
      </w:pPr>
      <w:rPr>
        <w:rFonts w:hint="default"/>
        <w:lang w:val="en-US" w:eastAsia="en-US" w:bidi="ar-SA"/>
      </w:rPr>
    </w:lvl>
    <w:lvl w:ilvl="6" w:tplc="953EE87C">
      <w:numFmt w:val="bullet"/>
      <w:lvlText w:val="•"/>
      <w:lvlJc w:val="left"/>
      <w:pPr>
        <w:ind w:left="7531" w:hanging="360"/>
      </w:pPr>
      <w:rPr>
        <w:rFonts w:hint="default"/>
        <w:lang w:val="en-US" w:eastAsia="en-US" w:bidi="ar-SA"/>
      </w:rPr>
    </w:lvl>
    <w:lvl w:ilvl="7" w:tplc="A3B0036A">
      <w:numFmt w:val="bullet"/>
      <w:lvlText w:val="•"/>
      <w:lvlJc w:val="left"/>
      <w:pPr>
        <w:ind w:left="8433" w:hanging="360"/>
      </w:pPr>
      <w:rPr>
        <w:rFonts w:hint="default"/>
        <w:lang w:val="en-US" w:eastAsia="en-US" w:bidi="ar-SA"/>
      </w:rPr>
    </w:lvl>
    <w:lvl w:ilvl="8" w:tplc="7C5E8E9E">
      <w:numFmt w:val="bullet"/>
      <w:lvlText w:val="•"/>
      <w:lvlJc w:val="left"/>
      <w:pPr>
        <w:ind w:left="9335" w:hanging="360"/>
      </w:pPr>
      <w:rPr>
        <w:rFonts w:hint="default"/>
        <w:lang w:val="en-US" w:eastAsia="en-US" w:bidi="ar-SA"/>
      </w:rPr>
    </w:lvl>
  </w:abstractNum>
  <w:abstractNum w:abstractNumId="3">
    <w:nsid w:val="0F421BAD"/>
    <w:multiLevelType w:val="hybridMultilevel"/>
    <w:tmpl w:val="1EF63A50"/>
    <w:lvl w:ilvl="0" w:tplc="713C8C7C">
      <w:start w:val="1"/>
      <w:numFmt w:val="decimal"/>
      <w:lvlText w:val="%1"/>
      <w:lvlJc w:val="left"/>
      <w:pPr>
        <w:ind w:left="1761" w:hanging="360"/>
      </w:pPr>
      <w:rPr>
        <w:rFonts w:hint="default"/>
        <w:lang w:val="en-US" w:eastAsia="en-US" w:bidi="ar-SA"/>
      </w:rPr>
    </w:lvl>
    <w:lvl w:ilvl="1" w:tplc="E6469316">
      <w:numFmt w:val="none"/>
      <w:lvlText w:val=""/>
      <w:lvlJc w:val="left"/>
      <w:pPr>
        <w:tabs>
          <w:tab w:val="num" w:pos="360"/>
        </w:tabs>
      </w:pPr>
    </w:lvl>
    <w:lvl w:ilvl="2" w:tplc="2190DEA8">
      <w:numFmt w:val="none"/>
      <w:lvlText w:val=""/>
      <w:lvlJc w:val="left"/>
      <w:pPr>
        <w:tabs>
          <w:tab w:val="num" w:pos="360"/>
        </w:tabs>
      </w:pPr>
    </w:lvl>
    <w:lvl w:ilvl="3" w:tplc="5D32CACC">
      <w:numFmt w:val="bullet"/>
      <w:lvlText w:val="•"/>
      <w:lvlJc w:val="left"/>
      <w:pPr>
        <w:ind w:left="4622" w:hanging="720"/>
      </w:pPr>
      <w:rPr>
        <w:rFonts w:hint="default"/>
        <w:lang w:val="en-US" w:eastAsia="en-US" w:bidi="ar-SA"/>
      </w:rPr>
    </w:lvl>
    <w:lvl w:ilvl="4" w:tplc="9654A314">
      <w:numFmt w:val="bullet"/>
      <w:lvlText w:val="•"/>
      <w:lvlJc w:val="left"/>
      <w:pPr>
        <w:ind w:left="5553" w:hanging="720"/>
      </w:pPr>
      <w:rPr>
        <w:rFonts w:hint="default"/>
        <w:lang w:val="en-US" w:eastAsia="en-US" w:bidi="ar-SA"/>
      </w:rPr>
    </w:lvl>
    <w:lvl w:ilvl="5" w:tplc="B524AB40">
      <w:numFmt w:val="bullet"/>
      <w:lvlText w:val="•"/>
      <w:lvlJc w:val="left"/>
      <w:pPr>
        <w:ind w:left="6484" w:hanging="720"/>
      </w:pPr>
      <w:rPr>
        <w:rFonts w:hint="default"/>
        <w:lang w:val="en-US" w:eastAsia="en-US" w:bidi="ar-SA"/>
      </w:rPr>
    </w:lvl>
    <w:lvl w:ilvl="6" w:tplc="510EF978">
      <w:numFmt w:val="bullet"/>
      <w:lvlText w:val="•"/>
      <w:lvlJc w:val="left"/>
      <w:pPr>
        <w:ind w:left="7415" w:hanging="720"/>
      </w:pPr>
      <w:rPr>
        <w:rFonts w:hint="default"/>
        <w:lang w:val="en-US" w:eastAsia="en-US" w:bidi="ar-SA"/>
      </w:rPr>
    </w:lvl>
    <w:lvl w:ilvl="7" w:tplc="F5AEA0E6">
      <w:numFmt w:val="bullet"/>
      <w:lvlText w:val="•"/>
      <w:lvlJc w:val="left"/>
      <w:pPr>
        <w:ind w:left="8346" w:hanging="720"/>
      </w:pPr>
      <w:rPr>
        <w:rFonts w:hint="default"/>
        <w:lang w:val="en-US" w:eastAsia="en-US" w:bidi="ar-SA"/>
      </w:rPr>
    </w:lvl>
    <w:lvl w:ilvl="8" w:tplc="3F0AB412">
      <w:numFmt w:val="bullet"/>
      <w:lvlText w:val="•"/>
      <w:lvlJc w:val="left"/>
      <w:pPr>
        <w:ind w:left="9277" w:hanging="720"/>
      </w:pPr>
      <w:rPr>
        <w:rFonts w:hint="default"/>
        <w:lang w:val="en-US" w:eastAsia="en-US" w:bidi="ar-SA"/>
      </w:rPr>
    </w:lvl>
  </w:abstractNum>
  <w:abstractNum w:abstractNumId="4">
    <w:nsid w:val="15AD4158"/>
    <w:multiLevelType w:val="hybridMultilevel"/>
    <w:tmpl w:val="9744B458"/>
    <w:lvl w:ilvl="0" w:tplc="3DC8B33C">
      <w:start w:val="2"/>
      <w:numFmt w:val="decimal"/>
      <w:lvlText w:val="%1"/>
      <w:lvlJc w:val="left"/>
      <w:pPr>
        <w:ind w:left="2246" w:hanging="704"/>
      </w:pPr>
      <w:rPr>
        <w:rFonts w:hint="default"/>
        <w:lang w:val="en-US" w:eastAsia="en-US" w:bidi="ar-SA"/>
      </w:rPr>
    </w:lvl>
    <w:lvl w:ilvl="1" w:tplc="AB28AC7E">
      <w:numFmt w:val="none"/>
      <w:lvlText w:val=""/>
      <w:lvlJc w:val="left"/>
      <w:pPr>
        <w:tabs>
          <w:tab w:val="num" w:pos="360"/>
        </w:tabs>
      </w:pPr>
    </w:lvl>
    <w:lvl w:ilvl="2" w:tplc="ED06B2D4">
      <w:numFmt w:val="bullet"/>
      <w:lvlText w:val="•"/>
      <w:lvlJc w:val="left"/>
      <w:pPr>
        <w:ind w:left="4019" w:hanging="704"/>
      </w:pPr>
      <w:rPr>
        <w:rFonts w:hint="default"/>
        <w:lang w:val="en-US" w:eastAsia="en-US" w:bidi="ar-SA"/>
      </w:rPr>
    </w:lvl>
    <w:lvl w:ilvl="3" w:tplc="1E68CFCA">
      <w:numFmt w:val="bullet"/>
      <w:lvlText w:val="•"/>
      <w:lvlJc w:val="left"/>
      <w:pPr>
        <w:ind w:left="4909" w:hanging="704"/>
      </w:pPr>
      <w:rPr>
        <w:rFonts w:hint="default"/>
        <w:lang w:val="en-US" w:eastAsia="en-US" w:bidi="ar-SA"/>
      </w:rPr>
    </w:lvl>
    <w:lvl w:ilvl="4" w:tplc="2A3496F6">
      <w:numFmt w:val="bullet"/>
      <w:lvlText w:val="•"/>
      <w:lvlJc w:val="left"/>
      <w:pPr>
        <w:ind w:left="5799" w:hanging="704"/>
      </w:pPr>
      <w:rPr>
        <w:rFonts w:hint="default"/>
        <w:lang w:val="en-US" w:eastAsia="en-US" w:bidi="ar-SA"/>
      </w:rPr>
    </w:lvl>
    <w:lvl w:ilvl="5" w:tplc="F9F4A65A">
      <w:numFmt w:val="bullet"/>
      <w:lvlText w:val="•"/>
      <w:lvlJc w:val="left"/>
      <w:pPr>
        <w:ind w:left="6689" w:hanging="704"/>
      </w:pPr>
      <w:rPr>
        <w:rFonts w:hint="default"/>
        <w:lang w:val="en-US" w:eastAsia="en-US" w:bidi="ar-SA"/>
      </w:rPr>
    </w:lvl>
    <w:lvl w:ilvl="6" w:tplc="4DC280D2">
      <w:numFmt w:val="bullet"/>
      <w:lvlText w:val="•"/>
      <w:lvlJc w:val="left"/>
      <w:pPr>
        <w:ind w:left="7579" w:hanging="704"/>
      </w:pPr>
      <w:rPr>
        <w:rFonts w:hint="default"/>
        <w:lang w:val="en-US" w:eastAsia="en-US" w:bidi="ar-SA"/>
      </w:rPr>
    </w:lvl>
    <w:lvl w:ilvl="7" w:tplc="9A9498C2">
      <w:numFmt w:val="bullet"/>
      <w:lvlText w:val="•"/>
      <w:lvlJc w:val="left"/>
      <w:pPr>
        <w:ind w:left="8469" w:hanging="704"/>
      </w:pPr>
      <w:rPr>
        <w:rFonts w:hint="default"/>
        <w:lang w:val="en-US" w:eastAsia="en-US" w:bidi="ar-SA"/>
      </w:rPr>
    </w:lvl>
    <w:lvl w:ilvl="8" w:tplc="E2603E48">
      <w:numFmt w:val="bullet"/>
      <w:lvlText w:val="•"/>
      <w:lvlJc w:val="left"/>
      <w:pPr>
        <w:ind w:left="9359" w:hanging="704"/>
      </w:pPr>
      <w:rPr>
        <w:rFonts w:hint="default"/>
        <w:lang w:val="en-US" w:eastAsia="en-US" w:bidi="ar-SA"/>
      </w:rPr>
    </w:lvl>
  </w:abstractNum>
  <w:abstractNum w:abstractNumId="5">
    <w:nsid w:val="17792278"/>
    <w:multiLevelType w:val="hybridMultilevel"/>
    <w:tmpl w:val="4C586374"/>
    <w:lvl w:ilvl="0" w:tplc="ADDAFEC4">
      <w:start w:val="1"/>
      <w:numFmt w:val="decimal"/>
      <w:lvlText w:val="%1"/>
      <w:lvlJc w:val="left"/>
      <w:pPr>
        <w:ind w:left="2243" w:hanging="728"/>
      </w:pPr>
      <w:rPr>
        <w:rFonts w:hint="default"/>
        <w:lang w:val="en-US" w:eastAsia="en-US" w:bidi="ar-SA"/>
      </w:rPr>
    </w:lvl>
    <w:lvl w:ilvl="1" w:tplc="6164CD4A">
      <w:numFmt w:val="none"/>
      <w:lvlText w:val=""/>
      <w:lvlJc w:val="left"/>
      <w:pPr>
        <w:tabs>
          <w:tab w:val="num" w:pos="360"/>
        </w:tabs>
      </w:pPr>
    </w:lvl>
    <w:lvl w:ilvl="2" w:tplc="1BD05CBA">
      <w:numFmt w:val="bullet"/>
      <w:lvlText w:val="•"/>
      <w:lvlJc w:val="left"/>
      <w:pPr>
        <w:ind w:left="4019" w:hanging="728"/>
      </w:pPr>
      <w:rPr>
        <w:rFonts w:hint="default"/>
        <w:lang w:val="en-US" w:eastAsia="en-US" w:bidi="ar-SA"/>
      </w:rPr>
    </w:lvl>
    <w:lvl w:ilvl="3" w:tplc="A51EEF04">
      <w:numFmt w:val="bullet"/>
      <w:lvlText w:val="•"/>
      <w:lvlJc w:val="left"/>
      <w:pPr>
        <w:ind w:left="4909" w:hanging="728"/>
      </w:pPr>
      <w:rPr>
        <w:rFonts w:hint="default"/>
        <w:lang w:val="en-US" w:eastAsia="en-US" w:bidi="ar-SA"/>
      </w:rPr>
    </w:lvl>
    <w:lvl w:ilvl="4" w:tplc="15FA69DA">
      <w:numFmt w:val="bullet"/>
      <w:lvlText w:val="•"/>
      <w:lvlJc w:val="left"/>
      <w:pPr>
        <w:ind w:left="5799" w:hanging="728"/>
      </w:pPr>
      <w:rPr>
        <w:rFonts w:hint="default"/>
        <w:lang w:val="en-US" w:eastAsia="en-US" w:bidi="ar-SA"/>
      </w:rPr>
    </w:lvl>
    <w:lvl w:ilvl="5" w:tplc="6698590E">
      <w:numFmt w:val="bullet"/>
      <w:lvlText w:val="•"/>
      <w:lvlJc w:val="left"/>
      <w:pPr>
        <w:ind w:left="6689" w:hanging="728"/>
      </w:pPr>
      <w:rPr>
        <w:rFonts w:hint="default"/>
        <w:lang w:val="en-US" w:eastAsia="en-US" w:bidi="ar-SA"/>
      </w:rPr>
    </w:lvl>
    <w:lvl w:ilvl="6" w:tplc="E6FE30F0">
      <w:numFmt w:val="bullet"/>
      <w:lvlText w:val="•"/>
      <w:lvlJc w:val="left"/>
      <w:pPr>
        <w:ind w:left="7579" w:hanging="728"/>
      </w:pPr>
      <w:rPr>
        <w:rFonts w:hint="default"/>
        <w:lang w:val="en-US" w:eastAsia="en-US" w:bidi="ar-SA"/>
      </w:rPr>
    </w:lvl>
    <w:lvl w:ilvl="7" w:tplc="E3D60678">
      <w:numFmt w:val="bullet"/>
      <w:lvlText w:val="•"/>
      <w:lvlJc w:val="left"/>
      <w:pPr>
        <w:ind w:left="8469" w:hanging="728"/>
      </w:pPr>
      <w:rPr>
        <w:rFonts w:hint="default"/>
        <w:lang w:val="en-US" w:eastAsia="en-US" w:bidi="ar-SA"/>
      </w:rPr>
    </w:lvl>
    <w:lvl w:ilvl="8" w:tplc="73F0361C">
      <w:numFmt w:val="bullet"/>
      <w:lvlText w:val="•"/>
      <w:lvlJc w:val="left"/>
      <w:pPr>
        <w:ind w:left="9359" w:hanging="728"/>
      </w:pPr>
      <w:rPr>
        <w:rFonts w:hint="default"/>
        <w:lang w:val="en-US" w:eastAsia="en-US" w:bidi="ar-SA"/>
      </w:rPr>
    </w:lvl>
  </w:abstractNum>
  <w:abstractNum w:abstractNumId="6">
    <w:nsid w:val="1A9503AF"/>
    <w:multiLevelType w:val="hybridMultilevel"/>
    <w:tmpl w:val="112041EC"/>
    <w:lvl w:ilvl="0" w:tplc="8E2000BA">
      <w:start w:val="2"/>
      <w:numFmt w:val="decimal"/>
      <w:lvlText w:val="%1"/>
      <w:lvlJc w:val="left"/>
      <w:pPr>
        <w:ind w:left="1641" w:hanging="360"/>
        <w:jc w:val="left"/>
      </w:pPr>
      <w:rPr>
        <w:rFonts w:hint="default"/>
        <w:lang w:val="en-US" w:eastAsia="en-US" w:bidi="ar-SA"/>
      </w:rPr>
    </w:lvl>
    <w:lvl w:ilvl="1" w:tplc="5A003A78">
      <w:numFmt w:val="none"/>
      <w:lvlText w:val=""/>
      <w:lvlJc w:val="left"/>
      <w:pPr>
        <w:tabs>
          <w:tab w:val="num" w:pos="360"/>
        </w:tabs>
      </w:pPr>
    </w:lvl>
    <w:lvl w:ilvl="2" w:tplc="79C4F664">
      <w:numFmt w:val="bullet"/>
      <w:lvlText w:val="•"/>
      <w:lvlJc w:val="left"/>
      <w:pPr>
        <w:ind w:left="3539" w:hanging="360"/>
      </w:pPr>
      <w:rPr>
        <w:rFonts w:hint="default"/>
        <w:lang w:val="en-US" w:eastAsia="en-US" w:bidi="ar-SA"/>
      </w:rPr>
    </w:lvl>
    <w:lvl w:ilvl="3" w:tplc="1BE2F2F8">
      <w:numFmt w:val="bullet"/>
      <w:lvlText w:val="•"/>
      <w:lvlJc w:val="left"/>
      <w:pPr>
        <w:ind w:left="4489" w:hanging="360"/>
      </w:pPr>
      <w:rPr>
        <w:rFonts w:hint="default"/>
        <w:lang w:val="en-US" w:eastAsia="en-US" w:bidi="ar-SA"/>
      </w:rPr>
    </w:lvl>
    <w:lvl w:ilvl="4" w:tplc="A97A294C">
      <w:numFmt w:val="bullet"/>
      <w:lvlText w:val="•"/>
      <w:lvlJc w:val="left"/>
      <w:pPr>
        <w:ind w:left="5439" w:hanging="360"/>
      </w:pPr>
      <w:rPr>
        <w:rFonts w:hint="default"/>
        <w:lang w:val="en-US" w:eastAsia="en-US" w:bidi="ar-SA"/>
      </w:rPr>
    </w:lvl>
    <w:lvl w:ilvl="5" w:tplc="C5DE8EEE">
      <w:numFmt w:val="bullet"/>
      <w:lvlText w:val="•"/>
      <w:lvlJc w:val="left"/>
      <w:pPr>
        <w:ind w:left="6389" w:hanging="360"/>
      </w:pPr>
      <w:rPr>
        <w:rFonts w:hint="default"/>
        <w:lang w:val="en-US" w:eastAsia="en-US" w:bidi="ar-SA"/>
      </w:rPr>
    </w:lvl>
    <w:lvl w:ilvl="6" w:tplc="BD40EFF6">
      <w:numFmt w:val="bullet"/>
      <w:lvlText w:val="•"/>
      <w:lvlJc w:val="left"/>
      <w:pPr>
        <w:ind w:left="7339" w:hanging="360"/>
      </w:pPr>
      <w:rPr>
        <w:rFonts w:hint="default"/>
        <w:lang w:val="en-US" w:eastAsia="en-US" w:bidi="ar-SA"/>
      </w:rPr>
    </w:lvl>
    <w:lvl w:ilvl="7" w:tplc="55701B20">
      <w:numFmt w:val="bullet"/>
      <w:lvlText w:val="•"/>
      <w:lvlJc w:val="left"/>
      <w:pPr>
        <w:ind w:left="8289" w:hanging="360"/>
      </w:pPr>
      <w:rPr>
        <w:rFonts w:hint="default"/>
        <w:lang w:val="en-US" w:eastAsia="en-US" w:bidi="ar-SA"/>
      </w:rPr>
    </w:lvl>
    <w:lvl w:ilvl="8" w:tplc="ECD06DF4">
      <w:numFmt w:val="bullet"/>
      <w:lvlText w:val="•"/>
      <w:lvlJc w:val="left"/>
      <w:pPr>
        <w:ind w:left="9239" w:hanging="360"/>
      </w:pPr>
      <w:rPr>
        <w:rFonts w:hint="default"/>
        <w:lang w:val="en-US" w:eastAsia="en-US" w:bidi="ar-SA"/>
      </w:rPr>
    </w:lvl>
  </w:abstractNum>
  <w:abstractNum w:abstractNumId="7">
    <w:nsid w:val="2B88496D"/>
    <w:multiLevelType w:val="hybridMultilevel"/>
    <w:tmpl w:val="8C50459E"/>
    <w:lvl w:ilvl="0" w:tplc="12C691F6">
      <w:start w:val="5"/>
      <w:numFmt w:val="decimal"/>
      <w:lvlText w:val="%1"/>
      <w:lvlJc w:val="left"/>
      <w:pPr>
        <w:ind w:left="2246" w:hanging="704"/>
      </w:pPr>
      <w:rPr>
        <w:rFonts w:hint="default"/>
        <w:lang w:val="en-US" w:eastAsia="en-US" w:bidi="ar-SA"/>
      </w:rPr>
    </w:lvl>
    <w:lvl w:ilvl="1" w:tplc="05B8DAFA">
      <w:numFmt w:val="none"/>
      <w:lvlText w:val=""/>
      <w:lvlJc w:val="left"/>
      <w:pPr>
        <w:tabs>
          <w:tab w:val="num" w:pos="360"/>
        </w:tabs>
      </w:pPr>
    </w:lvl>
    <w:lvl w:ilvl="2" w:tplc="2FA8B83A">
      <w:numFmt w:val="bullet"/>
      <w:lvlText w:val="•"/>
      <w:lvlJc w:val="left"/>
      <w:pPr>
        <w:ind w:left="4019" w:hanging="704"/>
      </w:pPr>
      <w:rPr>
        <w:rFonts w:hint="default"/>
        <w:lang w:val="en-US" w:eastAsia="en-US" w:bidi="ar-SA"/>
      </w:rPr>
    </w:lvl>
    <w:lvl w:ilvl="3" w:tplc="3E2EBA88">
      <w:numFmt w:val="bullet"/>
      <w:lvlText w:val="•"/>
      <w:lvlJc w:val="left"/>
      <w:pPr>
        <w:ind w:left="4909" w:hanging="704"/>
      </w:pPr>
      <w:rPr>
        <w:rFonts w:hint="default"/>
        <w:lang w:val="en-US" w:eastAsia="en-US" w:bidi="ar-SA"/>
      </w:rPr>
    </w:lvl>
    <w:lvl w:ilvl="4" w:tplc="A858BD50">
      <w:numFmt w:val="bullet"/>
      <w:lvlText w:val="•"/>
      <w:lvlJc w:val="left"/>
      <w:pPr>
        <w:ind w:left="5799" w:hanging="704"/>
      </w:pPr>
      <w:rPr>
        <w:rFonts w:hint="default"/>
        <w:lang w:val="en-US" w:eastAsia="en-US" w:bidi="ar-SA"/>
      </w:rPr>
    </w:lvl>
    <w:lvl w:ilvl="5" w:tplc="3604AC8A">
      <w:numFmt w:val="bullet"/>
      <w:lvlText w:val="•"/>
      <w:lvlJc w:val="left"/>
      <w:pPr>
        <w:ind w:left="6689" w:hanging="704"/>
      </w:pPr>
      <w:rPr>
        <w:rFonts w:hint="default"/>
        <w:lang w:val="en-US" w:eastAsia="en-US" w:bidi="ar-SA"/>
      </w:rPr>
    </w:lvl>
    <w:lvl w:ilvl="6" w:tplc="B85C4366">
      <w:numFmt w:val="bullet"/>
      <w:lvlText w:val="•"/>
      <w:lvlJc w:val="left"/>
      <w:pPr>
        <w:ind w:left="7579" w:hanging="704"/>
      </w:pPr>
      <w:rPr>
        <w:rFonts w:hint="default"/>
        <w:lang w:val="en-US" w:eastAsia="en-US" w:bidi="ar-SA"/>
      </w:rPr>
    </w:lvl>
    <w:lvl w:ilvl="7" w:tplc="EFC6013A">
      <w:numFmt w:val="bullet"/>
      <w:lvlText w:val="•"/>
      <w:lvlJc w:val="left"/>
      <w:pPr>
        <w:ind w:left="8469" w:hanging="704"/>
      </w:pPr>
      <w:rPr>
        <w:rFonts w:hint="default"/>
        <w:lang w:val="en-US" w:eastAsia="en-US" w:bidi="ar-SA"/>
      </w:rPr>
    </w:lvl>
    <w:lvl w:ilvl="8" w:tplc="6962759E">
      <w:numFmt w:val="bullet"/>
      <w:lvlText w:val="•"/>
      <w:lvlJc w:val="left"/>
      <w:pPr>
        <w:ind w:left="9359" w:hanging="704"/>
      </w:pPr>
      <w:rPr>
        <w:rFonts w:hint="default"/>
        <w:lang w:val="en-US" w:eastAsia="en-US" w:bidi="ar-SA"/>
      </w:rPr>
    </w:lvl>
  </w:abstractNum>
  <w:abstractNum w:abstractNumId="8">
    <w:nsid w:val="30044496"/>
    <w:multiLevelType w:val="hybridMultilevel"/>
    <w:tmpl w:val="893C5976"/>
    <w:lvl w:ilvl="0" w:tplc="91F4D9E0">
      <w:start w:val="2"/>
      <w:numFmt w:val="decimal"/>
      <w:lvlText w:val="%1"/>
      <w:lvlJc w:val="left"/>
      <w:pPr>
        <w:ind w:left="2243" w:hanging="701"/>
      </w:pPr>
      <w:rPr>
        <w:rFonts w:hint="default"/>
        <w:lang w:val="en-US" w:eastAsia="en-US" w:bidi="ar-SA"/>
      </w:rPr>
    </w:lvl>
    <w:lvl w:ilvl="1" w:tplc="251CF44E">
      <w:numFmt w:val="none"/>
      <w:lvlText w:val=""/>
      <w:lvlJc w:val="left"/>
      <w:pPr>
        <w:tabs>
          <w:tab w:val="num" w:pos="360"/>
        </w:tabs>
      </w:pPr>
    </w:lvl>
    <w:lvl w:ilvl="2" w:tplc="F97CC054">
      <w:numFmt w:val="bullet"/>
      <w:lvlText w:val="•"/>
      <w:lvlJc w:val="left"/>
      <w:pPr>
        <w:ind w:left="4019" w:hanging="701"/>
      </w:pPr>
      <w:rPr>
        <w:rFonts w:hint="default"/>
        <w:lang w:val="en-US" w:eastAsia="en-US" w:bidi="ar-SA"/>
      </w:rPr>
    </w:lvl>
    <w:lvl w:ilvl="3" w:tplc="041AB772">
      <w:numFmt w:val="bullet"/>
      <w:lvlText w:val="•"/>
      <w:lvlJc w:val="left"/>
      <w:pPr>
        <w:ind w:left="4909" w:hanging="701"/>
      </w:pPr>
      <w:rPr>
        <w:rFonts w:hint="default"/>
        <w:lang w:val="en-US" w:eastAsia="en-US" w:bidi="ar-SA"/>
      </w:rPr>
    </w:lvl>
    <w:lvl w:ilvl="4" w:tplc="072ED5C2">
      <w:numFmt w:val="bullet"/>
      <w:lvlText w:val="•"/>
      <w:lvlJc w:val="left"/>
      <w:pPr>
        <w:ind w:left="5799" w:hanging="701"/>
      </w:pPr>
      <w:rPr>
        <w:rFonts w:hint="default"/>
        <w:lang w:val="en-US" w:eastAsia="en-US" w:bidi="ar-SA"/>
      </w:rPr>
    </w:lvl>
    <w:lvl w:ilvl="5" w:tplc="34807322">
      <w:numFmt w:val="bullet"/>
      <w:lvlText w:val="•"/>
      <w:lvlJc w:val="left"/>
      <w:pPr>
        <w:ind w:left="6689" w:hanging="701"/>
      </w:pPr>
      <w:rPr>
        <w:rFonts w:hint="default"/>
        <w:lang w:val="en-US" w:eastAsia="en-US" w:bidi="ar-SA"/>
      </w:rPr>
    </w:lvl>
    <w:lvl w:ilvl="6" w:tplc="6C5CA244">
      <w:numFmt w:val="bullet"/>
      <w:lvlText w:val="•"/>
      <w:lvlJc w:val="left"/>
      <w:pPr>
        <w:ind w:left="7579" w:hanging="701"/>
      </w:pPr>
      <w:rPr>
        <w:rFonts w:hint="default"/>
        <w:lang w:val="en-US" w:eastAsia="en-US" w:bidi="ar-SA"/>
      </w:rPr>
    </w:lvl>
    <w:lvl w:ilvl="7" w:tplc="8A0A3008">
      <w:numFmt w:val="bullet"/>
      <w:lvlText w:val="•"/>
      <w:lvlJc w:val="left"/>
      <w:pPr>
        <w:ind w:left="8469" w:hanging="701"/>
      </w:pPr>
      <w:rPr>
        <w:rFonts w:hint="default"/>
        <w:lang w:val="en-US" w:eastAsia="en-US" w:bidi="ar-SA"/>
      </w:rPr>
    </w:lvl>
    <w:lvl w:ilvl="8" w:tplc="01042D9C">
      <w:numFmt w:val="bullet"/>
      <w:lvlText w:val="•"/>
      <w:lvlJc w:val="left"/>
      <w:pPr>
        <w:ind w:left="9359" w:hanging="701"/>
      </w:pPr>
      <w:rPr>
        <w:rFonts w:hint="default"/>
        <w:lang w:val="en-US" w:eastAsia="en-US" w:bidi="ar-SA"/>
      </w:rPr>
    </w:lvl>
  </w:abstractNum>
  <w:abstractNum w:abstractNumId="9">
    <w:nsid w:val="31967596"/>
    <w:multiLevelType w:val="hybridMultilevel"/>
    <w:tmpl w:val="BA26C164"/>
    <w:lvl w:ilvl="0" w:tplc="D03E8264">
      <w:start w:val="3"/>
      <w:numFmt w:val="decimal"/>
      <w:lvlText w:val="%1"/>
      <w:lvlJc w:val="left"/>
      <w:pPr>
        <w:ind w:left="1816" w:hanging="416"/>
      </w:pPr>
      <w:rPr>
        <w:rFonts w:hint="default"/>
        <w:lang w:val="en-US" w:eastAsia="en-US" w:bidi="ar-SA"/>
      </w:rPr>
    </w:lvl>
    <w:lvl w:ilvl="1" w:tplc="99E8DDB4">
      <w:numFmt w:val="none"/>
      <w:lvlText w:val=""/>
      <w:lvlJc w:val="left"/>
      <w:pPr>
        <w:tabs>
          <w:tab w:val="num" w:pos="360"/>
        </w:tabs>
      </w:pPr>
    </w:lvl>
    <w:lvl w:ilvl="2" w:tplc="DEB0A284">
      <w:numFmt w:val="bullet"/>
      <w:lvlText w:val="•"/>
      <w:lvlJc w:val="left"/>
      <w:pPr>
        <w:ind w:left="3683" w:hanging="416"/>
      </w:pPr>
      <w:rPr>
        <w:rFonts w:hint="default"/>
        <w:lang w:val="en-US" w:eastAsia="en-US" w:bidi="ar-SA"/>
      </w:rPr>
    </w:lvl>
    <w:lvl w:ilvl="3" w:tplc="166E02DE">
      <w:numFmt w:val="bullet"/>
      <w:lvlText w:val="•"/>
      <w:lvlJc w:val="left"/>
      <w:pPr>
        <w:ind w:left="4615" w:hanging="416"/>
      </w:pPr>
      <w:rPr>
        <w:rFonts w:hint="default"/>
        <w:lang w:val="en-US" w:eastAsia="en-US" w:bidi="ar-SA"/>
      </w:rPr>
    </w:lvl>
    <w:lvl w:ilvl="4" w:tplc="66E24B4C">
      <w:numFmt w:val="bullet"/>
      <w:lvlText w:val="•"/>
      <w:lvlJc w:val="left"/>
      <w:pPr>
        <w:ind w:left="5547" w:hanging="416"/>
      </w:pPr>
      <w:rPr>
        <w:rFonts w:hint="default"/>
        <w:lang w:val="en-US" w:eastAsia="en-US" w:bidi="ar-SA"/>
      </w:rPr>
    </w:lvl>
    <w:lvl w:ilvl="5" w:tplc="239EDCA6">
      <w:numFmt w:val="bullet"/>
      <w:lvlText w:val="•"/>
      <w:lvlJc w:val="left"/>
      <w:pPr>
        <w:ind w:left="6479" w:hanging="416"/>
      </w:pPr>
      <w:rPr>
        <w:rFonts w:hint="default"/>
        <w:lang w:val="en-US" w:eastAsia="en-US" w:bidi="ar-SA"/>
      </w:rPr>
    </w:lvl>
    <w:lvl w:ilvl="6" w:tplc="6986A7A6">
      <w:numFmt w:val="bullet"/>
      <w:lvlText w:val="•"/>
      <w:lvlJc w:val="left"/>
      <w:pPr>
        <w:ind w:left="7411" w:hanging="416"/>
      </w:pPr>
      <w:rPr>
        <w:rFonts w:hint="default"/>
        <w:lang w:val="en-US" w:eastAsia="en-US" w:bidi="ar-SA"/>
      </w:rPr>
    </w:lvl>
    <w:lvl w:ilvl="7" w:tplc="21D2ECB4">
      <w:numFmt w:val="bullet"/>
      <w:lvlText w:val="•"/>
      <w:lvlJc w:val="left"/>
      <w:pPr>
        <w:ind w:left="8343" w:hanging="416"/>
      </w:pPr>
      <w:rPr>
        <w:rFonts w:hint="default"/>
        <w:lang w:val="en-US" w:eastAsia="en-US" w:bidi="ar-SA"/>
      </w:rPr>
    </w:lvl>
    <w:lvl w:ilvl="8" w:tplc="4C2EF950">
      <w:numFmt w:val="bullet"/>
      <w:lvlText w:val="•"/>
      <w:lvlJc w:val="left"/>
      <w:pPr>
        <w:ind w:left="9275" w:hanging="416"/>
      </w:pPr>
      <w:rPr>
        <w:rFonts w:hint="default"/>
        <w:lang w:val="en-US" w:eastAsia="en-US" w:bidi="ar-SA"/>
      </w:rPr>
    </w:lvl>
  </w:abstractNum>
  <w:abstractNum w:abstractNumId="10">
    <w:nsid w:val="32367461"/>
    <w:multiLevelType w:val="hybridMultilevel"/>
    <w:tmpl w:val="FB9414BE"/>
    <w:lvl w:ilvl="0" w:tplc="FF5860B0">
      <w:start w:val="4"/>
      <w:numFmt w:val="decimal"/>
      <w:lvlText w:val="%1"/>
      <w:lvlJc w:val="left"/>
      <w:pPr>
        <w:ind w:left="1573" w:hanging="415"/>
      </w:pPr>
      <w:rPr>
        <w:rFonts w:hint="default"/>
        <w:lang w:val="en-US" w:eastAsia="en-US" w:bidi="ar-SA"/>
      </w:rPr>
    </w:lvl>
    <w:lvl w:ilvl="1" w:tplc="976C75FC">
      <w:numFmt w:val="none"/>
      <w:lvlText w:val=""/>
      <w:lvlJc w:val="left"/>
      <w:pPr>
        <w:tabs>
          <w:tab w:val="num" w:pos="360"/>
        </w:tabs>
      </w:pPr>
    </w:lvl>
    <w:lvl w:ilvl="2" w:tplc="D8D88FAC">
      <w:numFmt w:val="bullet"/>
      <w:lvlText w:val="•"/>
      <w:lvlJc w:val="left"/>
      <w:pPr>
        <w:ind w:left="3491" w:hanging="415"/>
      </w:pPr>
      <w:rPr>
        <w:rFonts w:hint="default"/>
        <w:lang w:val="en-US" w:eastAsia="en-US" w:bidi="ar-SA"/>
      </w:rPr>
    </w:lvl>
    <w:lvl w:ilvl="3" w:tplc="430E00EC">
      <w:numFmt w:val="bullet"/>
      <w:lvlText w:val="•"/>
      <w:lvlJc w:val="left"/>
      <w:pPr>
        <w:ind w:left="4447" w:hanging="415"/>
      </w:pPr>
      <w:rPr>
        <w:rFonts w:hint="default"/>
        <w:lang w:val="en-US" w:eastAsia="en-US" w:bidi="ar-SA"/>
      </w:rPr>
    </w:lvl>
    <w:lvl w:ilvl="4" w:tplc="BD167F80">
      <w:numFmt w:val="bullet"/>
      <w:lvlText w:val="•"/>
      <w:lvlJc w:val="left"/>
      <w:pPr>
        <w:ind w:left="5403" w:hanging="415"/>
      </w:pPr>
      <w:rPr>
        <w:rFonts w:hint="default"/>
        <w:lang w:val="en-US" w:eastAsia="en-US" w:bidi="ar-SA"/>
      </w:rPr>
    </w:lvl>
    <w:lvl w:ilvl="5" w:tplc="BDF8883E">
      <w:numFmt w:val="bullet"/>
      <w:lvlText w:val="•"/>
      <w:lvlJc w:val="left"/>
      <w:pPr>
        <w:ind w:left="6359" w:hanging="415"/>
      </w:pPr>
      <w:rPr>
        <w:rFonts w:hint="default"/>
        <w:lang w:val="en-US" w:eastAsia="en-US" w:bidi="ar-SA"/>
      </w:rPr>
    </w:lvl>
    <w:lvl w:ilvl="6" w:tplc="56348CA0">
      <w:numFmt w:val="bullet"/>
      <w:lvlText w:val="•"/>
      <w:lvlJc w:val="left"/>
      <w:pPr>
        <w:ind w:left="7315" w:hanging="415"/>
      </w:pPr>
      <w:rPr>
        <w:rFonts w:hint="default"/>
        <w:lang w:val="en-US" w:eastAsia="en-US" w:bidi="ar-SA"/>
      </w:rPr>
    </w:lvl>
    <w:lvl w:ilvl="7" w:tplc="407A08FC">
      <w:numFmt w:val="bullet"/>
      <w:lvlText w:val="•"/>
      <w:lvlJc w:val="left"/>
      <w:pPr>
        <w:ind w:left="8271" w:hanging="415"/>
      </w:pPr>
      <w:rPr>
        <w:rFonts w:hint="default"/>
        <w:lang w:val="en-US" w:eastAsia="en-US" w:bidi="ar-SA"/>
      </w:rPr>
    </w:lvl>
    <w:lvl w:ilvl="8" w:tplc="2326D7AC">
      <w:numFmt w:val="bullet"/>
      <w:lvlText w:val="•"/>
      <w:lvlJc w:val="left"/>
      <w:pPr>
        <w:ind w:left="9227" w:hanging="415"/>
      </w:pPr>
      <w:rPr>
        <w:rFonts w:hint="default"/>
        <w:lang w:val="en-US" w:eastAsia="en-US" w:bidi="ar-SA"/>
      </w:rPr>
    </w:lvl>
  </w:abstractNum>
  <w:abstractNum w:abstractNumId="11">
    <w:nsid w:val="3416793B"/>
    <w:multiLevelType w:val="hybridMultilevel"/>
    <w:tmpl w:val="B74211D8"/>
    <w:lvl w:ilvl="0" w:tplc="0BD65DA0">
      <w:start w:val="1"/>
      <w:numFmt w:val="decimal"/>
      <w:lvlText w:val="%1"/>
      <w:lvlJc w:val="left"/>
      <w:pPr>
        <w:ind w:left="1641" w:hanging="360"/>
        <w:jc w:val="left"/>
      </w:pPr>
      <w:rPr>
        <w:rFonts w:hint="default"/>
        <w:lang w:val="en-US" w:eastAsia="en-US" w:bidi="ar-SA"/>
      </w:rPr>
    </w:lvl>
    <w:lvl w:ilvl="1" w:tplc="3F561214">
      <w:numFmt w:val="none"/>
      <w:lvlText w:val=""/>
      <w:lvlJc w:val="left"/>
      <w:pPr>
        <w:tabs>
          <w:tab w:val="num" w:pos="360"/>
        </w:tabs>
      </w:pPr>
    </w:lvl>
    <w:lvl w:ilvl="2" w:tplc="05B6651C">
      <w:numFmt w:val="bullet"/>
      <w:lvlText w:val="•"/>
      <w:lvlJc w:val="left"/>
      <w:pPr>
        <w:ind w:left="3539" w:hanging="360"/>
      </w:pPr>
      <w:rPr>
        <w:rFonts w:hint="default"/>
        <w:lang w:val="en-US" w:eastAsia="en-US" w:bidi="ar-SA"/>
      </w:rPr>
    </w:lvl>
    <w:lvl w:ilvl="3" w:tplc="599ADE1A">
      <w:numFmt w:val="bullet"/>
      <w:lvlText w:val="•"/>
      <w:lvlJc w:val="left"/>
      <w:pPr>
        <w:ind w:left="4489" w:hanging="360"/>
      </w:pPr>
      <w:rPr>
        <w:rFonts w:hint="default"/>
        <w:lang w:val="en-US" w:eastAsia="en-US" w:bidi="ar-SA"/>
      </w:rPr>
    </w:lvl>
    <w:lvl w:ilvl="4" w:tplc="4CB08664">
      <w:numFmt w:val="bullet"/>
      <w:lvlText w:val="•"/>
      <w:lvlJc w:val="left"/>
      <w:pPr>
        <w:ind w:left="5439" w:hanging="360"/>
      </w:pPr>
      <w:rPr>
        <w:rFonts w:hint="default"/>
        <w:lang w:val="en-US" w:eastAsia="en-US" w:bidi="ar-SA"/>
      </w:rPr>
    </w:lvl>
    <w:lvl w:ilvl="5" w:tplc="2C4CE8EC">
      <w:numFmt w:val="bullet"/>
      <w:lvlText w:val="•"/>
      <w:lvlJc w:val="left"/>
      <w:pPr>
        <w:ind w:left="6389" w:hanging="360"/>
      </w:pPr>
      <w:rPr>
        <w:rFonts w:hint="default"/>
        <w:lang w:val="en-US" w:eastAsia="en-US" w:bidi="ar-SA"/>
      </w:rPr>
    </w:lvl>
    <w:lvl w:ilvl="6" w:tplc="26AABF52">
      <w:numFmt w:val="bullet"/>
      <w:lvlText w:val="•"/>
      <w:lvlJc w:val="left"/>
      <w:pPr>
        <w:ind w:left="7339" w:hanging="360"/>
      </w:pPr>
      <w:rPr>
        <w:rFonts w:hint="default"/>
        <w:lang w:val="en-US" w:eastAsia="en-US" w:bidi="ar-SA"/>
      </w:rPr>
    </w:lvl>
    <w:lvl w:ilvl="7" w:tplc="63FAD180">
      <w:numFmt w:val="bullet"/>
      <w:lvlText w:val="•"/>
      <w:lvlJc w:val="left"/>
      <w:pPr>
        <w:ind w:left="8289" w:hanging="360"/>
      </w:pPr>
      <w:rPr>
        <w:rFonts w:hint="default"/>
        <w:lang w:val="en-US" w:eastAsia="en-US" w:bidi="ar-SA"/>
      </w:rPr>
    </w:lvl>
    <w:lvl w:ilvl="8" w:tplc="CBB8E0DC">
      <w:numFmt w:val="bullet"/>
      <w:lvlText w:val="•"/>
      <w:lvlJc w:val="left"/>
      <w:pPr>
        <w:ind w:left="9239" w:hanging="360"/>
      </w:pPr>
      <w:rPr>
        <w:rFonts w:hint="default"/>
        <w:lang w:val="en-US" w:eastAsia="en-US" w:bidi="ar-SA"/>
      </w:rPr>
    </w:lvl>
  </w:abstractNum>
  <w:abstractNum w:abstractNumId="12">
    <w:nsid w:val="3A382E32"/>
    <w:multiLevelType w:val="hybridMultilevel"/>
    <w:tmpl w:val="103875E8"/>
    <w:lvl w:ilvl="0" w:tplc="9F08A10E">
      <w:start w:val="3"/>
      <w:numFmt w:val="decimal"/>
      <w:lvlText w:val="%1"/>
      <w:lvlJc w:val="left"/>
      <w:pPr>
        <w:ind w:left="2246" w:hanging="704"/>
      </w:pPr>
      <w:rPr>
        <w:rFonts w:hint="default"/>
        <w:lang w:val="en-US" w:eastAsia="en-US" w:bidi="ar-SA"/>
      </w:rPr>
    </w:lvl>
    <w:lvl w:ilvl="1" w:tplc="FD24DC60">
      <w:numFmt w:val="none"/>
      <w:lvlText w:val=""/>
      <w:lvlJc w:val="left"/>
      <w:pPr>
        <w:tabs>
          <w:tab w:val="num" w:pos="360"/>
        </w:tabs>
      </w:pPr>
    </w:lvl>
    <w:lvl w:ilvl="2" w:tplc="04E04CBA">
      <w:numFmt w:val="bullet"/>
      <w:lvlText w:val="•"/>
      <w:lvlJc w:val="left"/>
      <w:pPr>
        <w:ind w:left="4019" w:hanging="704"/>
      </w:pPr>
      <w:rPr>
        <w:rFonts w:hint="default"/>
        <w:lang w:val="en-US" w:eastAsia="en-US" w:bidi="ar-SA"/>
      </w:rPr>
    </w:lvl>
    <w:lvl w:ilvl="3" w:tplc="E7CE7E50">
      <w:numFmt w:val="bullet"/>
      <w:lvlText w:val="•"/>
      <w:lvlJc w:val="left"/>
      <w:pPr>
        <w:ind w:left="4909" w:hanging="704"/>
      </w:pPr>
      <w:rPr>
        <w:rFonts w:hint="default"/>
        <w:lang w:val="en-US" w:eastAsia="en-US" w:bidi="ar-SA"/>
      </w:rPr>
    </w:lvl>
    <w:lvl w:ilvl="4" w:tplc="5DE824F6">
      <w:numFmt w:val="bullet"/>
      <w:lvlText w:val="•"/>
      <w:lvlJc w:val="left"/>
      <w:pPr>
        <w:ind w:left="5799" w:hanging="704"/>
      </w:pPr>
      <w:rPr>
        <w:rFonts w:hint="default"/>
        <w:lang w:val="en-US" w:eastAsia="en-US" w:bidi="ar-SA"/>
      </w:rPr>
    </w:lvl>
    <w:lvl w:ilvl="5" w:tplc="37702F44">
      <w:numFmt w:val="bullet"/>
      <w:lvlText w:val="•"/>
      <w:lvlJc w:val="left"/>
      <w:pPr>
        <w:ind w:left="6689" w:hanging="704"/>
      </w:pPr>
      <w:rPr>
        <w:rFonts w:hint="default"/>
        <w:lang w:val="en-US" w:eastAsia="en-US" w:bidi="ar-SA"/>
      </w:rPr>
    </w:lvl>
    <w:lvl w:ilvl="6" w:tplc="B1742276">
      <w:numFmt w:val="bullet"/>
      <w:lvlText w:val="•"/>
      <w:lvlJc w:val="left"/>
      <w:pPr>
        <w:ind w:left="7579" w:hanging="704"/>
      </w:pPr>
      <w:rPr>
        <w:rFonts w:hint="default"/>
        <w:lang w:val="en-US" w:eastAsia="en-US" w:bidi="ar-SA"/>
      </w:rPr>
    </w:lvl>
    <w:lvl w:ilvl="7" w:tplc="8976DCCE">
      <w:numFmt w:val="bullet"/>
      <w:lvlText w:val="•"/>
      <w:lvlJc w:val="left"/>
      <w:pPr>
        <w:ind w:left="8469" w:hanging="704"/>
      </w:pPr>
      <w:rPr>
        <w:rFonts w:hint="default"/>
        <w:lang w:val="en-US" w:eastAsia="en-US" w:bidi="ar-SA"/>
      </w:rPr>
    </w:lvl>
    <w:lvl w:ilvl="8" w:tplc="8F28602C">
      <w:numFmt w:val="bullet"/>
      <w:lvlText w:val="•"/>
      <w:lvlJc w:val="left"/>
      <w:pPr>
        <w:ind w:left="9359" w:hanging="704"/>
      </w:pPr>
      <w:rPr>
        <w:rFonts w:hint="default"/>
        <w:lang w:val="en-US" w:eastAsia="en-US" w:bidi="ar-SA"/>
      </w:rPr>
    </w:lvl>
  </w:abstractNum>
  <w:abstractNum w:abstractNumId="13">
    <w:nsid w:val="3CCF7F1B"/>
    <w:multiLevelType w:val="hybridMultilevel"/>
    <w:tmpl w:val="138A125A"/>
    <w:lvl w:ilvl="0" w:tplc="56D6AF66">
      <w:start w:val="2"/>
      <w:numFmt w:val="decimal"/>
      <w:lvlText w:val="%1"/>
      <w:lvlJc w:val="left"/>
      <w:pPr>
        <w:ind w:left="2392" w:hanging="360"/>
      </w:pPr>
      <w:rPr>
        <w:rFonts w:hint="default"/>
        <w:lang w:val="en-US" w:eastAsia="en-US" w:bidi="ar-SA"/>
      </w:rPr>
    </w:lvl>
    <w:lvl w:ilvl="1" w:tplc="5058A788">
      <w:numFmt w:val="none"/>
      <w:lvlText w:val=""/>
      <w:lvlJc w:val="left"/>
      <w:pPr>
        <w:tabs>
          <w:tab w:val="num" w:pos="360"/>
        </w:tabs>
      </w:pPr>
    </w:lvl>
    <w:lvl w:ilvl="2" w:tplc="9EC0AF70">
      <w:numFmt w:val="none"/>
      <w:lvlText w:val=""/>
      <w:lvlJc w:val="left"/>
      <w:pPr>
        <w:tabs>
          <w:tab w:val="num" w:pos="360"/>
        </w:tabs>
      </w:pPr>
    </w:lvl>
    <w:lvl w:ilvl="3" w:tplc="FE64034E">
      <w:numFmt w:val="bullet"/>
      <w:lvlText w:val="•"/>
      <w:lvlJc w:val="left"/>
      <w:pPr>
        <w:ind w:left="3937" w:hanging="720"/>
      </w:pPr>
      <w:rPr>
        <w:rFonts w:hint="default"/>
        <w:lang w:val="en-US" w:eastAsia="en-US" w:bidi="ar-SA"/>
      </w:rPr>
    </w:lvl>
    <w:lvl w:ilvl="4" w:tplc="27DA3B92">
      <w:numFmt w:val="bullet"/>
      <w:lvlText w:val="•"/>
      <w:lvlJc w:val="left"/>
      <w:pPr>
        <w:ind w:left="3855" w:hanging="720"/>
      </w:pPr>
      <w:rPr>
        <w:rFonts w:hint="default"/>
        <w:lang w:val="en-US" w:eastAsia="en-US" w:bidi="ar-SA"/>
      </w:rPr>
    </w:lvl>
    <w:lvl w:ilvl="5" w:tplc="C8F04ADA">
      <w:numFmt w:val="bullet"/>
      <w:lvlText w:val="•"/>
      <w:lvlJc w:val="left"/>
      <w:pPr>
        <w:ind w:left="3774" w:hanging="720"/>
      </w:pPr>
      <w:rPr>
        <w:rFonts w:hint="default"/>
        <w:lang w:val="en-US" w:eastAsia="en-US" w:bidi="ar-SA"/>
      </w:rPr>
    </w:lvl>
    <w:lvl w:ilvl="6" w:tplc="EB3E35DC">
      <w:numFmt w:val="bullet"/>
      <w:lvlText w:val="•"/>
      <w:lvlJc w:val="left"/>
      <w:pPr>
        <w:ind w:left="3693" w:hanging="720"/>
      </w:pPr>
      <w:rPr>
        <w:rFonts w:hint="default"/>
        <w:lang w:val="en-US" w:eastAsia="en-US" w:bidi="ar-SA"/>
      </w:rPr>
    </w:lvl>
    <w:lvl w:ilvl="7" w:tplc="84CC22C8">
      <w:numFmt w:val="bullet"/>
      <w:lvlText w:val="•"/>
      <w:lvlJc w:val="left"/>
      <w:pPr>
        <w:ind w:left="3611" w:hanging="720"/>
      </w:pPr>
      <w:rPr>
        <w:rFonts w:hint="default"/>
        <w:lang w:val="en-US" w:eastAsia="en-US" w:bidi="ar-SA"/>
      </w:rPr>
    </w:lvl>
    <w:lvl w:ilvl="8" w:tplc="9898AB62">
      <w:numFmt w:val="bullet"/>
      <w:lvlText w:val="•"/>
      <w:lvlJc w:val="left"/>
      <w:pPr>
        <w:ind w:left="3530" w:hanging="720"/>
      </w:pPr>
      <w:rPr>
        <w:rFonts w:hint="default"/>
        <w:lang w:val="en-US" w:eastAsia="en-US" w:bidi="ar-SA"/>
      </w:rPr>
    </w:lvl>
  </w:abstractNum>
  <w:abstractNum w:abstractNumId="14">
    <w:nsid w:val="3FC40F8D"/>
    <w:multiLevelType w:val="hybridMultilevel"/>
    <w:tmpl w:val="77266BB6"/>
    <w:lvl w:ilvl="0" w:tplc="7B9EDC0A">
      <w:start w:val="4"/>
      <w:numFmt w:val="decimal"/>
      <w:lvlText w:val="%1"/>
      <w:lvlJc w:val="left"/>
      <w:pPr>
        <w:ind w:left="1815" w:hanging="415"/>
      </w:pPr>
      <w:rPr>
        <w:rFonts w:hint="default"/>
        <w:lang w:val="en-US" w:eastAsia="en-US" w:bidi="ar-SA"/>
      </w:rPr>
    </w:lvl>
    <w:lvl w:ilvl="1" w:tplc="EEE69382">
      <w:numFmt w:val="none"/>
      <w:lvlText w:val=""/>
      <w:lvlJc w:val="left"/>
      <w:pPr>
        <w:tabs>
          <w:tab w:val="num" w:pos="360"/>
        </w:tabs>
      </w:pPr>
    </w:lvl>
    <w:lvl w:ilvl="2" w:tplc="6088BD9E">
      <w:numFmt w:val="bullet"/>
      <w:lvlText w:val="•"/>
      <w:lvlJc w:val="left"/>
      <w:pPr>
        <w:ind w:left="3683" w:hanging="415"/>
      </w:pPr>
      <w:rPr>
        <w:rFonts w:hint="default"/>
        <w:lang w:val="en-US" w:eastAsia="en-US" w:bidi="ar-SA"/>
      </w:rPr>
    </w:lvl>
    <w:lvl w:ilvl="3" w:tplc="D08ACA8E">
      <w:numFmt w:val="bullet"/>
      <w:lvlText w:val="•"/>
      <w:lvlJc w:val="left"/>
      <w:pPr>
        <w:ind w:left="4615" w:hanging="415"/>
      </w:pPr>
      <w:rPr>
        <w:rFonts w:hint="default"/>
        <w:lang w:val="en-US" w:eastAsia="en-US" w:bidi="ar-SA"/>
      </w:rPr>
    </w:lvl>
    <w:lvl w:ilvl="4" w:tplc="3DE03170">
      <w:numFmt w:val="bullet"/>
      <w:lvlText w:val="•"/>
      <w:lvlJc w:val="left"/>
      <w:pPr>
        <w:ind w:left="5547" w:hanging="415"/>
      </w:pPr>
      <w:rPr>
        <w:rFonts w:hint="default"/>
        <w:lang w:val="en-US" w:eastAsia="en-US" w:bidi="ar-SA"/>
      </w:rPr>
    </w:lvl>
    <w:lvl w:ilvl="5" w:tplc="F620DD1A">
      <w:numFmt w:val="bullet"/>
      <w:lvlText w:val="•"/>
      <w:lvlJc w:val="left"/>
      <w:pPr>
        <w:ind w:left="6479" w:hanging="415"/>
      </w:pPr>
      <w:rPr>
        <w:rFonts w:hint="default"/>
        <w:lang w:val="en-US" w:eastAsia="en-US" w:bidi="ar-SA"/>
      </w:rPr>
    </w:lvl>
    <w:lvl w:ilvl="6" w:tplc="CDF0E70C">
      <w:numFmt w:val="bullet"/>
      <w:lvlText w:val="•"/>
      <w:lvlJc w:val="left"/>
      <w:pPr>
        <w:ind w:left="7411" w:hanging="415"/>
      </w:pPr>
      <w:rPr>
        <w:rFonts w:hint="default"/>
        <w:lang w:val="en-US" w:eastAsia="en-US" w:bidi="ar-SA"/>
      </w:rPr>
    </w:lvl>
    <w:lvl w:ilvl="7" w:tplc="389AFA0E">
      <w:numFmt w:val="bullet"/>
      <w:lvlText w:val="•"/>
      <w:lvlJc w:val="left"/>
      <w:pPr>
        <w:ind w:left="8343" w:hanging="415"/>
      </w:pPr>
      <w:rPr>
        <w:rFonts w:hint="default"/>
        <w:lang w:val="en-US" w:eastAsia="en-US" w:bidi="ar-SA"/>
      </w:rPr>
    </w:lvl>
    <w:lvl w:ilvl="8" w:tplc="9EAA5EF6">
      <w:numFmt w:val="bullet"/>
      <w:lvlText w:val="•"/>
      <w:lvlJc w:val="left"/>
      <w:pPr>
        <w:ind w:left="9275" w:hanging="415"/>
      </w:pPr>
      <w:rPr>
        <w:rFonts w:hint="default"/>
        <w:lang w:val="en-US" w:eastAsia="en-US" w:bidi="ar-SA"/>
      </w:rPr>
    </w:lvl>
  </w:abstractNum>
  <w:abstractNum w:abstractNumId="15">
    <w:nsid w:val="46A85BAA"/>
    <w:multiLevelType w:val="hybridMultilevel"/>
    <w:tmpl w:val="8B721A00"/>
    <w:lvl w:ilvl="0" w:tplc="B06A8724">
      <w:start w:val="1"/>
      <w:numFmt w:val="lowerLetter"/>
      <w:lvlText w:val="%1."/>
      <w:lvlJc w:val="left"/>
      <w:pPr>
        <w:ind w:left="2121" w:hanging="360"/>
      </w:pPr>
      <w:rPr>
        <w:rFonts w:ascii="Caladea" w:eastAsia="Caladea" w:hAnsi="Caladea" w:cs="Caladea" w:hint="default"/>
        <w:b/>
        <w:bCs/>
        <w:spacing w:val="-2"/>
        <w:w w:val="100"/>
        <w:sz w:val="27"/>
        <w:szCs w:val="27"/>
        <w:lang w:val="en-US" w:eastAsia="en-US" w:bidi="ar-SA"/>
      </w:rPr>
    </w:lvl>
    <w:lvl w:ilvl="1" w:tplc="141239BC">
      <w:start w:val="1"/>
      <w:numFmt w:val="lowerRoman"/>
      <w:lvlText w:val="%2."/>
      <w:lvlJc w:val="left"/>
      <w:pPr>
        <w:ind w:left="2841" w:hanging="310"/>
        <w:jc w:val="right"/>
      </w:pPr>
      <w:rPr>
        <w:rFonts w:ascii="Caladea" w:eastAsia="Caladea" w:hAnsi="Caladea" w:cs="Caladea" w:hint="default"/>
        <w:spacing w:val="-1"/>
        <w:w w:val="100"/>
        <w:sz w:val="27"/>
        <w:szCs w:val="27"/>
        <w:lang w:val="en-US" w:eastAsia="en-US" w:bidi="ar-SA"/>
      </w:rPr>
    </w:lvl>
    <w:lvl w:ilvl="2" w:tplc="31BAF608">
      <w:numFmt w:val="bullet"/>
      <w:lvlText w:val="•"/>
      <w:lvlJc w:val="left"/>
      <w:pPr>
        <w:ind w:left="3762" w:hanging="310"/>
      </w:pPr>
      <w:rPr>
        <w:rFonts w:hint="default"/>
        <w:lang w:val="en-US" w:eastAsia="en-US" w:bidi="ar-SA"/>
      </w:rPr>
    </w:lvl>
    <w:lvl w:ilvl="3" w:tplc="22EC033A">
      <w:numFmt w:val="bullet"/>
      <w:lvlText w:val="•"/>
      <w:lvlJc w:val="left"/>
      <w:pPr>
        <w:ind w:left="4684" w:hanging="310"/>
      </w:pPr>
      <w:rPr>
        <w:rFonts w:hint="default"/>
        <w:lang w:val="en-US" w:eastAsia="en-US" w:bidi="ar-SA"/>
      </w:rPr>
    </w:lvl>
    <w:lvl w:ilvl="4" w:tplc="0B58B4F4">
      <w:numFmt w:val="bullet"/>
      <w:lvlText w:val="•"/>
      <w:lvlJc w:val="left"/>
      <w:pPr>
        <w:ind w:left="5606" w:hanging="310"/>
      </w:pPr>
      <w:rPr>
        <w:rFonts w:hint="default"/>
        <w:lang w:val="en-US" w:eastAsia="en-US" w:bidi="ar-SA"/>
      </w:rPr>
    </w:lvl>
    <w:lvl w:ilvl="5" w:tplc="70C247A4">
      <w:numFmt w:val="bullet"/>
      <w:lvlText w:val="•"/>
      <w:lvlJc w:val="left"/>
      <w:pPr>
        <w:ind w:left="6528" w:hanging="310"/>
      </w:pPr>
      <w:rPr>
        <w:rFonts w:hint="default"/>
        <w:lang w:val="en-US" w:eastAsia="en-US" w:bidi="ar-SA"/>
      </w:rPr>
    </w:lvl>
    <w:lvl w:ilvl="6" w:tplc="B8E6D07C">
      <w:numFmt w:val="bullet"/>
      <w:lvlText w:val="•"/>
      <w:lvlJc w:val="left"/>
      <w:pPr>
        <w:ind w:left="7450" w:hanging="310"/>
      </w:pPr>
      <w:rPr>
        <w:rFonts w:hint="default"/>
        <w:lang w:val="en-US" w:eastAsia="en-US" w:bidi="ar-SA"/>
      </w:rPr>
    </w:lvl>
    <w:lvl w:ilvl="7" w:tplc="AEC8BCD8">
      <w:numFmt w:val="bullet"/>
      <w:lvlText w:val="•"/>
      <w:lvlJc w:val="left"/>
      <w:pPr>
        <w:ind w:left="8372" w:hanging="310"/>
      </w:pPr>
      <w:rPr>
        <w:rFonts w:hint="default"/>
        <w:lang w:val="en-US" w:eastAsia="en-US" w:bidi="ar-SA"/>
      </w:rPr>
    </w:lvl>
    <w:lvl w:ilvl="8" w:tplc="51D4C58A">
      <w:numFmt w:val="bullet"/>
      <w:lvlText w:val="•"/>
      <w:lvlJc w:val="left"/>
      <w:pPr>
        <w:ind w:left="9294" w:hanging="310"/>
      </w:pPr>
      <w:rPr>
        <w:rFonts w:hint="default"/>
        <w:lang w:val="en-US" w:eastAsia="en-US" w:bidi="ar-SA"/>
      </w:rPr>
    </w:lvl>
  </w:abstractNum>
  <w:abstractNum w:abstractNumId="16">
    <w:nsid w:val="50575E36"/>
    <w:multiLevelType w:val="hybridMultilevel"/>
    <w:tmpl w:val="65C22B0E"/>
    <w:lvl w:ilvl="0" w:tplc="2BB62BBE">
      <w:start w:val="1"/>
      <w:numFmt w:val="decimal"/>
      <w:lvlText w:val="%1"/>
      <w:lvlJc w:val="left"/>
      <w:pPr>
        <w:ind w:left="2243" w:hanging="701"/>
      </w:pPr>
      <w:rPr>
        <w:rFonts w:hint="default"/>
        <w:lang w:val="en-US" w:eastAsia="en-US" w:bidi="ar-SA"/>
      </w:rPr>
    </w:lvl>
    <w:lvl w:ilvl="1" w:tplc="6D0A96A2">
      <w:numFmt w:val="none"/>
      <w:lvlText w:val=""/>
      <w:lvlJc w:val="left"/>
      <w:pPr>
        <w:tabs>
          <w:tab w:val="num" w:pos="360"/>
        </w:tabs>
      </w:pPr>
    </w:lvl>
    <w:lvl w:ilvl="2" w:tplc="630C5476">
      <w:numFmt w:val="bullet"/>
      <w:lvlText w:val="•"/>
      <w:lvlJc w:val="left"/>
      <w:pPr>
        <w:ind w:left="4019" w:hanging="701"/>
      </w:pPr>
      <w:rPr>
        <w:rFonts w:hint="default"/>
        <w:lang w:val="en-US" w:eastAsia="en-US" w:bidi="ar-SA"/>
      </w:rPr>
    </w:lvl>
    <w:lvl w:ilvl="3" w:tplc="CB18DB74">
      <w:numFmt w:val="bullet"/>
      <w:lvlText w:val="•"/>
      <w:lvlJc w:val="left"/>
      <w:pPr>
        <w:ind w:left="4909" w:hanging="701"/>
      </w:pPr>
      <w:rPr>
        <w:rFonts w:hint="default"/>
        <w:lang w:val="en-US" w:eastAsia="en-US" w:bidi="ar-SA"/>
      </w:rPr>
    </w:lvl>
    <w:lvl w:ilvl="4" w:tplc="7334365A">
      <w:numFmt w:val="bullet"/>
      <w:lvlText w:val="•"/>
      <w:lvlJc w:val="left"/>
      <w:pPr>
        <w:ind w:left="5799" w:hanging="701"/>
      </w:pPr>
      <w:rPr>
        <w:rFonts w:hint="default"/>
        <w:lang w:val="en-US" w:eastAsia="en-US" w:bidi="ar-SA"/>
      </w:rPr>
    </w:lvl>
    <w:lvl w:ilvl="5" w:tplc="82E02DB2">
      <w:numFmt w:val="bullet"/>
      <w:lvlText w:val="•"/>
      <w:lvlJc w:val="left"/>
      <w:pPr>
        <w:ind w:left="6689" w:hanging="701"/>
      </w:pPr>
      <w:rPr>
        <w:rFonts w:hint="default"/>
        <w:lang w:val="en-US" w:eastAsia="en-US" w:bidi="ar-SA"/>
      </w:rPr>
    </w:lvl>
    <w:lvl w:ilvl="6" w:tplc="91281FA6">
      <w:numFmt w:val="bullet"/>
      <w:lvlText w:val="•"/>
      <w:lvlJc w:val="left"/>
      <w:pPr>
        <w:ind w:left="7579" w:hanging="701"/>
      </w:pPr>
      <w:rPr>
        <w:rFonts w:hint="default"/>
        <w:lang w:val="en-US" w:eastAsia="en-US" w:bidi="ar-SA"/>
      </w:rPr>
    </w:lvl>
    <w:lvl w:ilvl="7" w:tplc="A35A3666">
      <w:numFmt w:val="bullet"/>
      <w:lvlText w:val="•"/>
      <w:lvlJc w:val="left"/>
      <w:pPr>
        <w:ind w:left="8469" w:hanging="701"/>
      </w:pPr>
      <w:rPr>
        <w:rFonts w:hint="default"/>
        <w:lang w:val="en-US" w:eastAsia="en-US" w:bidi="ar-SA"/>
      </w:rPr>
    </w:lvl>
    <w:lvl w:ilvl="8" w:tplc="677C9A64">
      <w:numFmt w:val="bullet"/>
      <w:lvlText w:val="•"/>
      <w:lvlJc w:val="left"/>
      <w:pPr>
        <w:ind w:left="9359" w:hanging="701"/>
      </w:pPr>
      <w:rPr>
        <w:rFonts w:hint="default"/>
        <w:lang w:val="en-US" w:eastAsia="en-US" w:bidi="ar-SA"/>
      </w:rPr>
    </w:lvl>
  </w:abstractNum>
  <w:abstractNum w:abstractNumId="17">
    <w:nsid w:val="51B96F60"/>
    <w:multiLevelType w:val="hybridMultilevel"/>
    <w:tmpl w:val="1864204A"/>
    <w:lvl w:ilvl="0" w:tplc="FBAEE35C">
      <w:start w:val="4"/>
      <w:numFmt w:val="decimal"/>
      <w:lvlText w:val="%1"/>
      <w:lvlJc w:val="left"/>
      <w:pPr>
        <w:ind w:left="2243" w:hanging="704"/>
      </w:pPr>
      <w:rPr>
        <w:rFonts w:hint="default"/>
        <w:lang w:val="en-US" w:eastAsia="en-US" w:bidi="ar-SA"/>
      </w:rPr>
    </w:lvl>
    <w:lvl w:ilvl="1" w:tplc="0506228E">
      <w:numFmt w:val="none"/>
      <w:lvlText w:val=""/>
      <w:lvlJc w:val="left"/>
      <w:pPr>
        <w:tabs>
          <w:tab w:val="num" w:pos="360"/>
        </w:tabs>
      </w:pPr>
    </w:lvl>
    <w:lvl w:ilvl="2" w:tplc="EBA47D36">
      <w:numFmt w:val="bullet"/>
      <w:lvlText w:val="•"/>
      <w:lvlJc w:val="left"/>
      <w:pPr>
        <w:ind w:left="4019" w:hanging="704"/>
      </w:pPr>
      <w:rPr>
        <w:rFonts w:hint="default"/>
        <w:lang w:val="en-US" w:eastAsia="en-US" w:bidi="ar-SA"/>
      </w:rPr>
    </w:lvl>
    <w:lvl w:ilvl="3" w:tplc="EF088504">
      <w:numFmt w:val="bullet"/>
      <w:lvlText w:val="•"/>
      <w:lvlJc w:val="left"/>
      <w:pPr>
        <w:ind w:left="4909" w:hanging="704"/>
      </w:pPr>
      <w:rPr>
        <w:rFonts w:hint="default"/>
        <w:lang w:val="en-US" w:eastAsia="en-US" w:bidi="ar-SA"/>
      </w:rPr>
    </w:lvl>
    <w:lvl w:ilvl="4" w:tplc="6CFA3CC6">
      <w:numFmt w:val="bullet"/>
      <w:lvlText w:val="•"/>
      <w:lvlJc w:val="left"/>
      <w:pPr>
        <w:ind w:left="5799" w:hanging="704"/>
      </w:pPr>
      <w:rPr>
        <w:rFonts w:hint="default"/>
        <w:lang w:val="en-US" w:eastAsia="en-US" w:bidi="ar-SA"/>
      </w:rPr>
    </w:lvl>
    <w:lvl w:ilvl="5" w:tplc="D77A1BAA">
      <w:numFmt w:val="bullet"/>
      <w:lvlText w:val="•"/>
      <w:lvlJc w:val="left"/>
      <w:pPr>
        <w:ind w:left="6689" w:hanging="704"/>
      </w:pPr>
      <w:rPr>
        <w:rFonts w:hint="default"/>
        <w:lang w:val="en-US" w:eastAsia="en-US" w:bidi="ar-SA"/>
      </w:rPr>
    </w:lvl>
    <w:lvl w:ilvl="6" w:tplc="A75884D8">
      <w:numFmt w:val="bullet"/>
      <w:lvlText w:val="•"/>
      <w:lvlJc w:val="left"/>
      <w:pPr>
        <w:ind w:left="7579" w:hanging="704"/>
      </w:pPr>
      <w:rPr>
        <w:rFonts w:hint="default"/>
        <w:lang w:val="en-US" w:eastAsia="en-US" w:bidi="ar-SA"/>
      </w:rPr>
    </w:lvl>
    <w:lvl w:ilvl="7" w:tplc="CDAA81C4">
      <w:numFmt w:val="bullet"/>
      <w:lvlText w:val="•"/>
      <w:lvlJc w:val="left"/>
      <w:pPr>
        <w:ind w:left="8469" w:hanging="704"/>
      </w:pPr>
      <w:rPr>
        <w:rFonts w:hint="default"/>
        <w:lang w:val="en-US" w:eastAsia="en-US" w:bidi="ar-SA"/>
      </w:rPr>
    </w:lvl>
    <w:lvl w:ilvl="8" w:tplc="A4F4A920">
      <w:numFmt w:val="bullet"/>
      <w:lvlText w:val="•"/>
      <w:lvlJc w:val="left"/>
      <w:pPr>
        <w:ind w:left="9359" w:hanging="704"/>
      </w:pPr>
      <w:rPr>
        <w:rFonts w:hint="default"/>
        <w:lang w:val="en-US" w:eastAsia="en-US" w:bidi="ar-SA"/>
      </w:rPr>
    </w:lvl>
  </w:abstractNum>
  <w:abstractNum w:abstractNumId="18">
    <w:nsid w:val="63D9433D"/>
    <w:multiLevelType w:val="hybridMultilevel"/>
    <w:tmpl w:val="85CC619A"/>
    <w:lvl w:ilvl="0" w:tplc="BDEC7AA6">
      <w:start w:val="2"/>
      <w:numFmt w:val="decimal"/>
      <w:lvlText w:val="%1"/>
      <w:lvlJc w:val="left"/>
      <w:pPr>
        <w:ind w:left="694" w:hanging="720"/>
      </w:pPr>
      <w:rPr>
        <w:rFonts w:hint="default"/>
        <w:lang w:val="en-US" w:eastAsia="en-US" w:bidi="ar-SA"/>
      </w:rPr>
    </w:lvl>
    <w:lvl w:ilvl="1" w:tplc="B1C2ECDC">
      <w:numFmt w:val="none"/>
      <w:lvlText w:val=""/>
      <w:lvlJc w:val="left"/>
      <w:pPr>
        <w:tabs>
          <w:tab w:val="num" w:pos="360"/>
        </w:tabs>
      </w:pPr>
    </w:lvl>
    <w:lvl w:ilvl="2" w:tplc="42949B52">
      <w:numFmt w:val="none"/>
      <w:lvlText w:val=""/>
      <w:lvlJc w:val="left"/>
      <w:pPr>
        <w:tabs>
          <w:tab w:val="num" w:pos="360"/>
        </w:tabs>
      </w:pPr>
    </w:lvl>
    <w:lvl w:ilvl="3" w:tplc="0486D034">
      <w:numFmt w:val="bullet"/>
      <w:lvlText w:val="•"/>
      <w:lvlJc w:val="left"/>
      <w:pPr>
        <w:ind w:left="2809" w:hanging="720"/>
      </w:pPr>
      <w:rPr>
        <w:rFonts w:hint="default"/>
        <w:lang w:val="en-US" w:eastAsia="en-US" w:bidi="ar-SA"/>
      </w:rPr>
    </w:lvl>
    <w:lvl w:ilvl="4" w:tplc="FB78D39C">
      <w:numFmt w:val="bullet"/>
      <w:lvlText w:val="•"/>
      <w:lvlJc w:val="left"/>
      <w:pPr>
        <w:ind w:left="3512" w:hanging="720"/>
      </w:pPr>
      <w:rPr>
        <w:rFonts w:hint="default"/>
        <w:lang w:val="en-US" w:eastAsia="en-US" w:bidi="ar-SA"/>
      </w:rPr>
    </w:lvl>
    <w:lvl w:ilvl="5" w:tplc="A95CBCFA">
      <w:numFmt w:val="bullet"/>
      <w:lvlText w:val="•"/>
      <w:lvlJc w:val="left"/>
      <w:pPr>
        <w:ind w:left="4215" w:hanging="720"/>
      </w:pPr>
      <w:rPr>
        <w:rFonts w:hint="default"/>
        <w:lang w:val="en-US" w:eastAsia="en-US" w:bidi="ar-SA"/>
      </w:rPr>
    </w:lvl>
    <w:lvl w:ilvl="6" w:tplc="67824514">
      <w:numFmt w:val="bullet"/>
      <w:lvlText w:val="•"/>
      <w:lvlJc w:val="left"/>
      <w:pPr>
        <w:ind w:left="4919" w:hanging="720"/>
      </w:pPr>
      <w:rPr>
        <w:rFonts w:hint="default"/>
        <w:lang w:val="en-US" w:eastAsia="en-US" w:bidi="ar-SA"/>
      </w:rPr>
    </w:lvl>
    <w:lvl w:ilvl="7" w:tplc="6B60BA3C">
      <w:numFmt w:val="bullet"/>
      <w:lvlText w:val="•"/>
      <w:lvlJc w:val="left"/>
      <w:pPr>
        <w:ind w:left="5622" w:hanging="720"/>
      </w:pPr>
      <w:rPr>
        <w:rFonts w:hint="default"/>
        <w:lang w:val="en-US" w:eastAsia="en-US" w:bidi="ar-SA"/>
      </w:rPr>
    </w:lvl>
    <w:lvl w:ilvl="8" w:tplc="18F2419E">
      <w:numFmt w:val="bullet"/>
      <w:lvlText w:val="•"/>
      <w:lvlJc w:val="left"/>
      <w:pPr>
        <w:ind w:left="6325" w:hanging="720"/>
      </w:pPr>
      <w:rPr>
        <w:rFonts w:hint="default"/>
        <w:lang w:val="en-US" w:eastAsia="en-US" w:bidi="ar-SA"/>
      </w:rPr>
    </w:lvl>
  </w:abstractNum>
  <w:abstractNum w:abstractNumId="19">
    <w:nsid w:val="6C9F5F99"/>
    <w:multiLevelType w:val="hybridMultilevel"/>
    <w:tmpl w:val="F4F038B6"/>
    <w:lvl w:ilvl="0" w:tplc="FE467B42">
      <w:start w:val="3"/>
      <w:numFmt w:val="decimal"/>
      <w:lvlText w:val="%1"/>
      <w:lvlJc w:val="left"/>
      <w:pPr>
        <w:ind w:left="1641" w:hanging="360"/>
        <w:jc w:val="left"/>
      </w:pPr>
      <w:rPr>
        <w:rFonts w:hint="default"/>
        <w:lang w:val="en-US" w:eastAsia="en-US" w:bidi="ar-SA"/>
      </w:rPr>
    </w:lvl>
    <w:lvl w:ilvl="1" w:tplc="0F06C9BE">
      <w:numFmt w:val="none"/>
      <w:lvlText w:val=""/>
      <w:lvlJc w:val="left"/>
      <w:pPr>
        <w:tabs>
          <w:tab w:val="num" w:pos="360"/>
        </w:tabs>
      </w:pPr>
    </w:lvl>
    <w:lvl w:ilvl="2" w:tplc="2440352A">
      <w:numFmt w:val="bullet"/>
      <w:lvlText w:val="•"/>
      <w:lvlJc w:val="left"/>
      <w:pPr>
        <w:ind w:left="3539" w:hanging="360"/>
      </w:pPr>
      <w:rPr>
        <w:rFonts w:hint="default"/>
        <w:lang w:val="en-US" w:eastAsia="en-US" w:bidi="ar-SA"/>
      </w:rPr>
    </w:lvl>
    <w:lvl w:ilvl="3" w:tplc="0E82047A">
      <w:numFmt w:val="bullet"/>
      <w:lvlText w:val="•"/>
      <w:lvlJc w:val="left"/>
      <w:pPr>
        <w:ind w:left="4489" w:hanging="360"/>
      </w:pPr>
      <w:rPr>
        <w:rFonts w:hint="default"/>
        <w:lang w:val="en-US" w:eastAsia="en-US" w:bidi="ar-SA"/>
      </w:rPr>
    </w:lvl>
    <w:lvl w:ilvl="4" w:tplc="15C8FC06">
      <w:numFmt w:val="bullet"/>
      <w:lvlText w:val="•"/>
      <w:lvlJc w:val="left"/>
      <w:pPr>
        <w:ind w:left="5439" w:hanging="360"/>
      </w:pPr>
      <w:rPr>
        <w:rFonts w:hint="default"/>
        <w:lang w:val="en-US" w:eastAsia="en-US" w:bidi="ar-SA"/>
      </w:rPr>
    </w:lvl>
    <w:lvl w:ilvl="5" w:tplc="F5EE4878">
      <w:numFmt w:val="bullet"/>
      <w:lvlText w:val="•"/>
      <w:lvlJc w:val="left"/>
      <w:pPr>
        <w:ind w:left="6389" w:hanging="360"/>
      </w:pPr>
      <w:rPr>
        <w:rFonts w:hint="default"/>
        <w:lang w:val="en-US" w:eastAsia="en-US" w:bidi="ar-SA"/>
      </w:rPr>
    </w:lvl>
    <w:lvl w:ilvl="6" w:tplc="9E78F806">
      <w:numFmt w:val="bullet"/>
      <w:lvlText w:val="•"/>
      <w:lvlJc w:val="left"/>
      <w:pPr>
        <w:ind w:left="7339" w:hanging="360"/>
      </w:pPr>
      <w:rPr>
        <w:rFonts w:hint="default"/>
        <w:lang w:val="en-US" w:eastAsia="en-US" w:bidi="ar-SA"/>
      </w:rPr>
    </w:lvl>
    <w:lvl w:ilvl="7" w:tplc="81B0E422">
      <w:numFmt w:val="bullet"/>
      <w:lvlText w:val="•"/>
      <w:lvlJc w:val="left"/>
      <w:pPr>
        <w:ind w:left="8289" w:hanging="360"/>
      </w:pPr>
      <w:rPr>
        <w:rFonts w:hint="default"/>
        <w:lang w:val="en-US" w:eastAsia="en-US" w:bidi="ar-SA"/>
      </w:rPr>
    </w:lvl>
    <w:lvl w:ilvl="8" w:tplc="7B3E7164">
      <w:numFmt w:val="bullet"/>
      <w:lvlText w:val="•"/>
      <w:lvlJc w:val="left"/>
      <w:pPr>
        <w:ind w:left="9239" w:hanging="360"/>
      </w:pPr>
      <w:rPr>
        <w:rFonts w:hint="default"/>
        <w:lang w:val="en-US" w:eastAsia="en-US" w:bidi="ar-SA"/>
      </w:rPr>
    </w:lvl>
  </w:abstractNum>
  <w:abstractNum w:abstractNumId="20">
    <w:nsid w:val="6E4519E6"/>
    <w:multiLevelType w:val="hybridMultilevel"/>
    <w:tmpl w:val="2244DCDC"/>
    <w:lvl w:ilvl="0" w:tplc="844CFADE">
      <w:start w:val="2"/>
      <w:numFmt w:val="decimal"/>
      <w:lvlText w:val="%1"/>
      <w:lvlJc w:val="left"/>
      <w:pPr>
        <w:ind w:left="694" w:hanging="720"/>
      </w:pPr>
      <w:rPr>
        <w:rFonts w:hint="default"/>
        <w:lang w:val="en-US" w:eastAsia="en-US" w:bidi="ar-SA"/>
      </w:rPr>
    </w:lvl>
    <w:lvl w:ilvl="1" w:tplc="B1DCB328">
      <w:numFmt w:val="none"/>
      <w:lvlText w:val=""/>
      <w:lvlJc w:val="left"/>
      <w:pPr>
        <w:tabs>
          <w:tab w:val="num" w:pos="360"/>
        </w:tabs>
      </w:pPr>
    </w:lvl>
    <w:lvl w:ilvl="2" w:tplc="936AC1B8">
      <w:numFmt w:val="none"/>
      <w:lvlText w:val=""/>
      <w:lvlJc w:val="left"/>
      <w:pPr>
        <w:tabs>
          <w:tab w:val="num" w:pos="360"/>
        </w:tabs>
      </w:pPr>
    </w:lvl>
    <w:lvl w:ilvl="3" w:tplc="302696E6">
      <w:numFmt w:val="bullet"/>
      <w:lvlText w:val="•"/>
      <w:lvlJc w:val="left"/>
      <w:pPr>
        <w:ind w:left="2809" w:hanging="720"/>
      </w:pPr>
      <w:rPr>
        <w:rFonts w:hint="default"/>
        <w:lang w:val="en-US" w:eastAsia="en-US" w:bidi="ar-SA"/>
      </w:rPr>
    </w:lvl>
    <w:lvl w:ilvl="4" w:tplc="A3E2A7E0">
      <w:numFmt w:val="bullet"/>
      <w:lvlText w:val="•"/>
      <w:lvlJc w:val="left"/>
      <w:pPr>
        <w:ind w:left="3512" w:hanging="720"/>
      </w:pPr>
      <w:rPr>
        <w:rFonts w:hint="default"/>
        <w:lang w:val="en-US" w:eastAsia="en-US" w:bidi="ar-SA"/>
      </w:rPr>
    </w:lvl>
    <w:lvl w:ilvl="5" w:tplc="B0B47C0C">
      <w:numFmt w:val="bullet"/>
      <w:lvlText w:val="•"/>
      <w:lvlJc w:val="left"/>
      <w:pPr>
        <w:ind w:left="4215" w:hanging="720"/>
      </w:pPr>
      <w:rPr>
        <w:rFonts w:hint="default"/>
        <w:lang w:val="en-US" w:eastAsia="en-US" w:bidi="ar-SA"/>
      </w:rPr>
    </w:lvl>
    <w:lvl w:ilvl="6" w:tplc="76423DFE">
      <w:numFmt w:val="bullet"/>
      <w:lvlText w:val="•"/>
      <w:lvlJc w:val="left"/>
      <w:pPr>
        <w:ind w:left="4919" w:hanging="720"/>
      </w:pPr>
      <w:rPr>
        <w:rFonts w:hint="default"/>
        <w:lang w:val="en-US" w:eastAsia="en-US" w:bidi="ar-SA"/>
      </w:rPr>
    </w:lvl>
    <w:lvl w:ilvl="7" w:tplc="9CBC543C">
      <w:numFmt w:val="bullet"/>
      <w:lvlText w:val="•"/>
      <w:lvlJc w:val="left"/>
      <w:pPr>
        <w:ind w:left="5622" w:hanging="720"/>
      </w:pPr>
      <w:rPr>
        <w:rFonts w:hint="default"/>
        <w:lang w:val="en-US" w:eastAsia="en-US" w:bidi="ar-SA"/>
      </w:rPr>
    </w:lvl>
    <w:lvl w:ilvl="8" w:tplc="F4588358">
      <w:numFmt w:val="bullet"/>
      <w:lvlText w:val="•"/>
      <w:lvlJc w:val="left"/>
      <w:pPr>
        <w:ind w:left="6325" w:hanging="720"/>
      </w:pPr>
      <w:rPr>
        <w:rFonts w:hint="default"/>
        <w:lang w:val="en-US" w:eastAsia="en-US" w:bidi="ar-SA"/>
      </w:rPr>
    </w:lvl>
  </w:abstractNum>
  <w:abstractNum w:abstractNumId="21">
    <w:nsid w:val="73B24BCE"/>
    <w:multiLevelType w:val="hybridMultilevel"/>
    <w:tmpl w:val="23E44FD6"/>
    <w:lvl w:ilvl="0" w:tplc="4FACE50C">
      <w:start w:val="4"/>
      <w:numFmt w:val="decimal"/>
      <w:lvlText w:val="%1"/>
      <w:lvlJc w:val="left"/>
      <w:pPr>
        <w:ind w:left="1641" w:hanging="360"/>
        <w:jc w:val="left"/>
      </w:pPr>
      <w:rPr>
        <w:rFonts w:hint="default"/>
        <w:lang w:val="en-US" w:eastAsia="en-US" w:bidi="ar-SA"/>
      </w:rPr>
    </w:lvl>
    <w:lvl w:ilvl="1" w:tplc="A1025902">
      <w:numFmt w:val="none"/>
      <w:lvlText w:val=""/>
      <w:lvlJc w:val="left"/>
      <w:pPr>
        <w:tabs>
          <w:tab w:val="num" w:pos="360"/>
        </w:tabs>
      </w:pPr>
    </w:lvl>
    <w:lvl w:ilvl="2" w:tplc="3D8C8712">
      <w:numFmt w:val="bullet"/>
      <w:lvlText w:val="•"/>
      <w:lvlJc w:val="left"/>
      <w:pPr>
        <w:ind w:left="3539" w:hanging="360"/>
      </w:pPr>
      <w:rPr>
        <w:rFonts w:hint="default"/>
        <w:lang w:val="en-US" w:eastAsia="en-US" w:bidi="ar-SA"/>
      </w:rPr>
    </w:lvl>
    <w:lvl w:ilvl="3" w:tplc="549C56F4">
      <w:numFmt w:val="bullet"/>
      <w:lvlText w:val="•"/>
      <w:lvlJc w:val="left"/>
      <w:pPr>
        <w:ind w:left="4489" w:hanging="360"/>
      </w:pPr>
      <w:rPr>
        <w:rFonts w:hint="default"/>
        <w:lang w:val="en-US" w:eastAsia="en-US" w:bidi="ar-SA"/>
      </w:rPr>
    </w:lvl>
    <w:lvl w:ilvl="4" w:tplc="579C50FA">
      <w:numFmt w:val="bullet"/>
      <w:lvlText w:val="•"/>
      <w:lvlJc w:val="left"/>
      <w:pPr>
        <w:ind w:left="5439" w:hanging="360"/>
      </w:pPr>
      <w:rPr>
        <w:rFonts w:hint="default"/>
        <w:lang w:val="en-US" w:eastAsia="en-US" w:bidi="ar-SA"/>
      </w:rPr>
    </w:lvl>
    <w:lvl w:ilvl="5" w:tplc="023E484A">
      <w:numFmt w:val="bullet"/>
      <w:lvlText w:val="•"/>
      <w:lvlJc w:val="left"/>
      <w:pPr>
        <w:ind w:left="6389" w:hanging="360"/>
      </w:pPr>
      <w:rPr>
        <w:rFonts w:hint="default"/>
        <w:lang w:val="en-US" w:eastAsia="en-US" w:bidi="ar-SA"/>
      </w:rPr>
    </w:lvl>
    <w:lvl w:ilvl="6" w:tplc="BBDEA378">
      <w:numFmt w:val="bullet"/>
      <w:lvlText w:val="•"/>
      <w:lvlJc w:val="left"/>
      <w:pPr>
        <w:ind w:left="7339" w:hanging="360"/>
      </w:pPr>
      <w:rPr>
        <w:rFonts w:hint="default"/>
        <w:lang w:val="en-US" w:eastAsia="en-US" w:bidi="ar-SA"/>
      </w:rPr>
    </w:lvl>
    <w:lvl w:ilvl="7" w:tplc="DDFA39B8">
      <w:numFmt w:val="bullet"/>
      <w:lvlText w:val="•"/>
      <w:lvlJc w:val="left"/>
      <w:pPr>
        <w:ind w:left="8289" w:hanging="360"/>
      </w:pPr>
      <w:rPr>
        <w:rFonts w:hint="default"/>
        <w:lang w:val="en-US" w:eastAsia="en-US" w:bidi="ar-SA"/>
      </w:rPr>
    </w:lvl>
    <w:lvl w:ilvl="8" w:tplc="BCEC539A">
      <w:numFmt w:val="bullet"/>
      <w:lvlText w:val="•"/>
      <w:lvlJc w:val="left"/>
      <w:pPr>
        <w:ind w:left="9239" w:hanging="360"/>
      </w:pPr>
      <w:rPr>
        <w:rFonts w:hint="default"/>
        <w:lang w:val="en-US" w:eastAsia="en-US" w:bidi="ar-SA"/>
      </w:rPr>
    </w:lvl>
  </w:abstractNum>
  <w:abstractNum w:abstractNumId="22">
    <w:nsid w:val="7FBC15F7"/>
    <w:multiLevelType w:val="hybridMultilevel"/>
    <w:tmpl w:val="879C0208"/>
    <w:lvl w:ilvl="0" w:tplc="48925E2C">
      <w:start w:val="3"/>
      <w:numFmt w:val="decimal"/>
      <w:lvlText w:val="%1"/>
      <w:lvlJc w:val="left"/>
      <w:pPr>
        <w:ind w:left="1988" w:hanging="415"/>
      </w:pPr>
      <w:rPr>
        <w:rFonts w:hint="default"/>
        <w:lang w:val="en-US" w:eastAsia="en-US" w:bidi="ar-SA"/>
      </w:rPr>
    </w:lvl>
    <w:lvl w:ilvl="1" w:tplc="46E2A9D8">
      <w:numFmt w:val="none"/>
      <w:lvlText w:val=""/>
      <w:lvlJc w:val="left"/>
      <w:pPr>
        <w:tabs>
          <w:tab w:val="num" w:pos="360"/>
        </w:tabs>
      </w:pPr>
    </w:lvl>
    <w:lvl w:ilvl="2" w:tplc="67AC9766">
      <w:numFmt w:val="bullet"/>
      <w:lvlText w:val="•"/>
      <w:lvlJc w:val="left"/>
      <w:pPr>
        <w:ind w:left="3811" w:hanging="415"/>
      </w:pPr>
      <w:rPr>
        <w:rFonts w:hint="default"/>
        <w:lang w:val="en-US" w:eastAsia="en-US" w:bidi="ar-SA"/>
      </w:rPr>
    </w:lvl>
    <w:lvl w:ilvl="3" w:tplc="B2366452">
      <w:numFmt w:val="bullet"/>
      <w:lvlText w:val="•"/>
      <w:lvlJc w:val="left"/>
      <w:pPr>
        <w:ind w:left="4727" w:hanging="415"/>
      </w:pPr>
      <w:rPr>
        <w:rFonts w:hint="default"/>
        <w:lang w:val="en-US" w:eastAsia="en-US" w:bidi="ar-SA"/>
      </w:rPr>
    </w:lvl>
    <w:lvl w:ilvl="4" w:tplc="F872CB6E">
      <w:numFmt w:val="bullet"/>
      <w:lvlText w:val="•"/>
      <w:lvlJc w:val="left"/>
      <w:pPr>
        <w:ind w:left="5643" w:hanging="415"/>
      </w:pPr>
      <w:rPr>
        <w:rFonts w:hint="default"/>
        <w:lang w:val="en-US" w:eastAsia="en-US" w:bidi="ar-SA"/>
      </w:rPr>
    </w:lvl>
    <w:lvl w:ilvl="5" w:tplc="C4EAF8C0">
      <w:numFmt w:val="bullet"/>
      <w:lvlText w:val="•"/>
      <w:lvlJc w:val="left"/>
      <w:pPr>
        <w:ind w:left="6559" w:hanging="415"/>
      </w:pPr>
      <w:rPr>
        <w:rFonts w:hint="default"/>
        <w:lang w:val="en-US" w:eastAsia="en-US" w:bidi="ar-SA"/>
      </w:rPr>
    </w:lvl>
    <w:lvl w:ilvl="6" w:tplc="6E460934">
      <w:numFmt w:val="bullet"/>
      <w:lvlText w:val="•"/>
      <w:lvlJc w:val="left"/>
      <w:pPr>
        <w:ind w:left="7475" w:hanging="415"/>
      </w:pPr>
      <w:rPr>
        <w:rFonts w:hint="default"/>
        <w:lang w:val="en-US" w:eastAsia="en-US" w:bidi="ar-SA"/>
      </w:rPr>
    </w:lvl>
    <w:lvl w:ilvl="7" w:tplc="4926A6AE">
      <w:numFmt w:val="bullet"/>
      <w:lvlText w:val="•"/>
      <w:lvlJc w:val="left"/>
      <w:pPr>
        <w:ind w:left="8391" w:hanging="415"/>
      </w:pPr>
      <w:rPr>
        <w:rFonts w:hint="default"/>
        <w:lang w:val="en-US" w:eastAsia="en-US" w:bidi="ar-SA"/>
      </w:rPr>
    </w:lvl>
    <w:lvl w:ilvl="8" w:tplc="01A47248">
      <w:numFmt w:val="bullet"/>
      <w:lvlText w:val="•"/>
      <w:lvlJc w:val="left"/>
      <w:pPr>
        <w:ind w:left="9307" w:hanging="415"/>
      </w:pPr>
      <w:rPr>
        <w:rFonts w:hint="default"/>
        <w:lang w:val="en-US" w:eastAsia="en-US" w:bidi="ar-SA"/>
      </w:rPr>
    </w:lvl>
  </w:abstractNum>
  <w:num w:numId="1">
    <w:abstractNumId w:val="17"/>
  </w:num>
  <w:num w:numId="2">
    <w:abstractNumId w:val="0"/>
  </w:num>
  <w:num w:numId="3">
    <w:abstractNumId w:val="8"/>
  </w:num>
  <w:num w:numId="4">
    <w:abstractNumId w:val="5"/>
  </w:num>
  <w:num w:numId="5">
    <w:abstractNumId w:val="7"/>
  </w:num>
  <w:num w:numId="6">
    <w:abstractNumId w:val="12"/>
  </w:num>
  <w:num w:numId="7">
    <w:abstractNumId w:val="4"/>
  </w:num>
  <w:num w:numId="8">
    <w:abstractNumId w:val="16"/>
  </w:num>
  <w:num w:numId="9">
    <w:abstractNumId w:val="14"/>
  </w:num>
  <w:num w:numId="10">
    <w:abstractNumId w:val="9"/>
  </w:num>
  <w:num w:numId="11">
    <w:abstractNumId w:val="18"/>
  </w:num>
  <w:num w:numId="12">
    <w:abstractNumId w:val="20"/>
  </w:num>
  <w:num w:numId="13">
    <w:abstractNumId w:val="13"/>
  </w:num>
  <w:num w:numId="14">
    <w:abstractNumId w:val="3"/>
  </w:num>
  <w:num w:numId="15">
    <w:abstractNumId w:val="1"/>
  </w:num>
  <w:num w:numId="16">
    <w:abstractNumId w:val="15"/>
  </w:num>
  <w:num w:numId="17">
    <w:abstractNumId w:val="10"/>
  </w:num>
  <w:num w:numId="18">
    <w:abstractNumId w:val="22"/>
  </w:num>
  <w:num w:numId="19">
    <w:abstractNumId w:val="2"/>
  </w:num>
  <w:num w:numId="20">
    <w:abstractNumId w:val="21"/>
  </w:num>
  <w:num w:numId="21">
    <w:abstractNumId w:val="19"/>
  </w:num>
  <w:num w:numId="22">
    <w:abstractNumId w:val="6"/>
  </w:num>
  <w:num w:numId="23">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94210">
      <o:colormenu v:ext="edit" fillcolor="none [3213]" strokecolor="none [3213]"/>
    </o:shapedefaults>
    <o:shapelayout v:ext="edit">
      <o:idmap v:ext="edit" data="2"/>
    </o:shapelayout>
  </w:hdrShapeDefaults>
  <w:footnotePr>
    <w:footnote w:id="0"/>
    <w:footnote w:id="1"/>
  </w:footnotePr>
  <w:endnotePr>
    <w:endnote w:id="0"/>
    <w:endnote w:id="1"/>
  </w:endnotePr>
  <w:compat/>
  <w:rsids>
    <w:rsidRoot w:val="004134FD"/>
    <w:rsid w:val="000004F4"/>
    <w:rsid w:val="00000982"/>
    <w:rsid w:val="00003588"/>
    <w:rsid w:val="00003C8D"/>
    <w:rsid w:val="00004A86"/>
    <w:rsid w:val="0000555F"/>
    <w:rsid w:val="0000696A"/>
    <w:rsid w:val="00010329"/>
    <w:rsid w:val="0001043D"/>
    <w:rsid w:val="00010939"/>
    <w:rsid w:val="00010AEC"/>
    <w:rsid w:val="000118AC"/>
    <w:rsid w:val="00011D18"/>
    <w:rsid w:val="000132DE"/>
    <w:rsid w:val="0001444D"/>
    <w:rsid w:val="00014485"/>
    <w:rsid w:val="000144DE"/>
    <w:rsid w:val="0001476B"/>
    <w:rsid w:val="00014E93"/>
    <w:rsid w:val="00015D5C"/>
    <w:rsid w:val="00016EBC"/>
    <w:rsid w:val="0002048B"/>
    <w:rsid w:val="00020718"/>
    <w:rsid w:val="0002094C"/>
    <w:rsid w:val="00021AB0"/>
    <w:rsid w:val="00021C2C"/>
    <w:rsid w:val="00022564"/>
    <w:rsid w:val="00022852"/>
    <w:rsid w:val="00023EED"/>
    <w:rsid w:val="000254A9"/>
    <w:rsid w:val="00025C9A"/>
    <w:rsid w:val="00025DE3"/>
    <w:rsid w:val="000264F0"/>
    <w:rsid w:val="00026739"/>
    <w:rsid w:val="0002798E"/>
    <w:rsid w:val="00027E64"/>
    <w:rsid w:val="00027EB6"/>
    <w:rsid w:val="000317BA"/>
    <w:rsid w:val="00032143"/>
    <w:rsid w:val="00032410"/>
    <w:rsid w:val="000341F1"/>
    <w:rsid w:val="00035F25"/>
    <w:rsid w:val="000367E3"/>
    <w:rsid w:val="0003761A"/>
    <w:rsid w:val="00040F01"/>
    <w:rsid w:val="000430A3"/>
    <w:rsid w:val="00044D98"/>
    <w:rsid w:val="00045075"/>
    <w:rsid w:val="00045102"/>
    <w:rsid w:val="000456E4"/>
    <w:rsid w:val="00045DF7"/>
    <w:rsid w:val="0004625A"/>
    <w:rsid w:val="000469EA"/>
    <w:rsid w:val="00046B34"/>
    <w:rsid w:val="00047176"/>
    <w:rsid w:val="00047ACD"/>
    <w:rsid w:val="00050553"/>
    <w:rsid w:val="00052038"/>
    <w:rsid w:val="0005373D"/>
    <w:rsid w:val="00053D43"/>
    <w:rsid w:val="000565D4"/>
    <w:rsid w:val="0005698E"/>
    <w:rsid w:val="00056DE9"/>
    <w:rsid w:val="00063E21"/>
    <w:rsid w:val="00064203"/>
    <w:rsid w:val="000656F2"/>
    <w:rsid w:val="00065C15"/>
    <w:rsid w:val="0006774C"/>
    <w:rsid w:val="00070DC6"/>
    <w:rsid w:val="00071B07"/>
    <w:rsid w:val="000724CD"/>
    <w:rsid w:val="000729D6"/>
    <w:rsid w:val="00074846"/>
    <w:rsid w:val="00076573"/>
    <w:rsid w:val="00076E9A"/>
    <w:rsid w:val="000800F5"/>
    <w:rsid w:val="000807AF"/>
    <w:rsid w:val="000814AF"/>
    <w:rsid w:val="00082214"/>
    <w:rsid w:val="00082221"/>
    <w:rsid w:val="000827E7"/>
    <w:rsid w:val="0008476A"/>
    <w:rsid w:val="00084E00"/>
    <w:rsid w:val="00086298"/>
    <w:rsid w:val="00086515"/>
    <w:rsid w:val="00086DAC"/>
    <w:rsid w:val="0008784B"/>
    <w:rsid w:val="0009002A"/>
    <w:rsid w:val="0009016B"/>
    <w:rsid w:val="000904E7"/>
    <w:rsid w:val="00091EB9"/>
    <w:rsid w:val="0009334F"/>
    <w:rsid w:val="0009338B"/>
    <w:rsid w:val="000935B6"/>
    <w:rsid w:val="000943D8"/>
    <w:rsid w:val="000955F4"/>
    <w:rsid w:val="00095774"/>
    <w:rsid w:val="00095FF7"/>
    <w:rsid w:val="000971A3"/>
    <w:rsid w:val="000A0294"/>
    <w:rsid w:val="000A0786"/>
    <w:rsid w:val="000A0B35"/>
    <w:rsid w:val="000A3944"/>
    <w:rsid w:val="000A3B0E"/>
    <w:rsid w:val="000A4BE4"/>
    <w:rsid w:val="000A54EF"/>
    <w:rsid w:val="000A5AA4"/>
    <w:rsid w:val="000A642C"/>
    <w:rsid w:val="000A78E4"/>
    <w:rsid w:val="000A7C0A"/>
    <w:rsid w:val="000A7C8C"/>
    <w:rsid w:val="000A7F4D"/>
    <w:rsid w:val="000B0251"/>
    <w:rsid w:val="000B05B7"/>
    <w:rsid w:val="000B1899"/>
    <w:rsid w:val="000B28C1"/>
    <w:rsid w:val="000B2DC4"/>
    <w:rsid w:val="000B3D7F"/>
    <w:rsid w:val="000B7179"/>
    <w:rsid w:val="000C0D84"/>
    <w:rsid w:val="000C1BB5"/>
    <w:rsid w:val="000C25E0"/>
    <w:rsid w:val="000C2B24"/>
    <w:rsid w:val="000C4AC7"/>
    <w:rsid w:val="000C4E40"/>
    <w:rsid w:val="000C5A65"/>
    <w:rsid w:val="000C687A"/>
    <w:rsid w:val="000C7CCD"/>
    <w:rsid w:val="000D08FC"/>
    <w:rsid w:val="000D109D"/>
    <w:rsid w:val="000D1DF7"/>
    <w:rsid w:val="000D1F3B"/>
    <w:rsid w:val="000D319F"/>
    <w:rsid w:val="000D3653"/>
    <w:rsid w:val="000D417E"/>
    <w:rsid w:val="000D4AE6"/>
    <w:rsid w:val="000D5058"/>
    <w:rsid w:val="000D6C38"/>
    <w:rsid w:val="000D7596"/>
    <w:rsid w:val="000E0A18"/>
    <w:rsid w:val="000E0E0F"/>
    <w:rsid w:val="000E1501"/>
    <w:rsid w:val="000E2B82"/>
    <w:rsid w:val="000E3AE8"/>
    <w:rsid w:val="000E663D"/>
    <w:rsid w:val="000E6E54"/>
    <w:rsid w:val="000E700F"/>
    <w:rsid w:val="000F0D3A"/>
    <w:rsid w:val="000F0DEF"/>
    <w:rsid w:val="000F599E"/>
    <w:rsid w:val="000F5E83"/>
    <w:rsid w:val="000F6ACA"/>
    <w:rsid w:val="000F6F2A"/>
    <w:rsid w:val="000F7AC2"/>
    <w:rsid w:val="001011FA"/>
    <w:rsid w:val="00102672"/>
    <w:rsid w:val="00103973"/>
    <w:rsid w:val="00103EB5"/>
    <w:rsid w:val="0010412B"/>
    <w:rsid w:val="001043D7"/>
    <w:rsid w:val="00104CE3"/>
    <w:rsid w:val="00104EF2"/>
    <w:rsid w:val="00106DEA"/>
    <w:rsid w:val="00106E09"/>
    <w:rsid w:val="001074CC"/>
    <w:rsid w:val="00107705"/>
    <w:rsid w:val="001103B0"/>
    <w:rsid w:val="0011055B"/>
    <w:rsid w:val="001118BA"/>
    <w:rsid w:val="0011247E"/>
    <w:rsid w:val="0011550D"/>
    <w:rsid w:val="001159AF"/>
    <w:rsid w:val="00115E7C"/>
    <w:rsid w:val="00116A6F"/>
    <w:rsid w:val="00116CDD"/>
    <w:rsid w:val="00117046"/>
    <w:rsid w:val="00117CD5"/>
    <w:rsid w:val="00117F60"/>
    <w:rsid w:val="00120537"/>
    <w:rsid w:val="001209BB"/>
    <w:rsid w:val="0012244C"/>
    <w:rsid w:val="00122769"/>
    <w:rsid w:val="00123A13"/>
    <w:rsid w:val="00124E78"/>
    <w:rsid w:val="00125C86"/>
    <w:rsid w:val="00125F8F"/>
    <w:rsid w:val="001266EB"/>
    <w:rsid w:val="0012772E"/>
    <w:rsid w:val="001278BA"/>
    <w:rsid w:val="001306F3"/>
    <w:rsid w:val="001310A8"/>
    <w:rsid w:val="00132368"/>
    <w:rsid w:val="00133C8F"/>
    <w:rsid w:val="00134E6F"/>
    <w:rsid w:val="00135896"/>
    <w:rsid w:val="00135E5D"/>
    <w:rsid w:val="00135F13"/>
    <w:rsid w:val="001360FC"/>
    <w:rsid w:val="00136D95"/>
    <w:rsid w:val="00137478"/>
    <w:rsid w:val="00137B23"/>
    <w:rsid w:val="00137DCC"/>
    <w:rsid w:val="001405E2"/>
    <w:rsid w:val="00141260"/>
    <w:rsid w:val="00141FC2"/>
    <w:rsid w:val="001445B4"/>
    <w:rsid w:val="00145826"/>
    <w:rsid w:val="00146622"/>
    <w:rsid w:val="00147EE2"/>
    <w:rsid w:val="00151C21"/>
    <w:rsid w:val="00151CA3"/>
    <w:rsid w:val="001522DF"/>
    <w:rsid w:val="00153F29"/>
    <w:rsid w:val="00155D2D"/>
    <w:rsid w:val="00155F7C"/>
    <w:rsid w:val="001569DA"/>
    <w:rsid w:val="00156B35"/>
    <w:rsid w:val="00160A81"/>
    <w:rsid w:val="00160FBD"/>
    <w:rsid w:val="00161ABD"/>
    <w:rsid w:val="00162B36"/>
    <w:rsid w:val="00163A32"/>
    <w:rsid w:val="0016418C"/>
    <w:rsid w:val="0016486B"/>
    <w:rsid w:val="0016634F"/>
    <w:rsid w:val="00167B0E"/>
    <w:rsid w:val="00167ED6"/>
    <w:rsid w:val="001707C7"/>
    <w:rsid w:val="00170D19"/>
    <w:rsid w:val="00172732"/>
    <w:rsid w:val="00172BAE"/>
    <w:rsid w:val="00174160"/>
    <w:rsid w:val="001758C8"/>
    <w:rsid w:val="00180307"/>
    <w:rsid w:val="001846F9"/>
    <w:rsid w:val="001855A8"/>
    <w:rsid w:val="001856DE"/>
    <w:rsid w:val="001909EE"/>
    <w:rsid w:val="00192210"/>
    <w:rsid w:val="0019279D"/>
    <w:rsid w:val="0019371A"/>
    <w:rsid w:val="00193731"/>
    <w:rsid w:val="00193985"/>
    <w:rsid w:val="00193BDA"/>
    <w:rsid w:val="00193EE3"/>
    <w:rsid w:val="00195692"/>
    <w:rsid w:val="00196F1F"/>
    <w:rsid w:val="001972B1"/>
    <w:rsid w:val="00197B92"/>
    <w:rsid w:val="001A17F4"/>
    <w:rsid w:val="001A4FAA"/>
    <w:rsid w:val="001A5640"/>
    <w:rsid w:val="001A696D"/>
    <w:rsid w:val="001A7A8A"/>
    <w:rsid w:val="001A7E00"/>
    <w:rsid w:val="001B038F"/>
    <w:rsid w:val="001B044A"/>
    <w:rsid w:val="001B0484"/>
    <w:rsid w:val="001B154D"/>
    <w:rsid w:val="001B2336"/>
    <w:rsid w:val="001B3509"/>
    <w:rsid w:val="001B35FA"/>
    <w:rsid w:val="001B6AD6"/>
    <w:rsid w:val="001B7609"/>
    <w:rsid w:val="001C0794"/>
    <w:rsid w:val="001C1620"/>
    <w:rsid w:val="001C1DCB"/>
    <w:rsid w:val="001C20B2"/>
    <w:rsid w:val="001C32CE"/>
    <w:rsid w:val="001C34C3"/>
    <w:rsid w:val="001C5824"/>
    <w:rsid w:val="001C5F75"/>
    <w:rsid w:val="001C6E6B"/>
    <w:rsid w:val="001C6FCC"/>
    <w:rsid w:val="001D103B"/>
    <w:rsid w:val="001D1741"/>
    <w:rsid w:val="001D26A4"/>
    <w:rsid w:val="001D2E6B"/>
    <w:rsid w:val="001D650E"/>
    <w:rsid w:val="001D6BCC"/>
    <w:rsid w:val="001D7434"/>
    <w:rsid w:val="001D7C53"/>
    <w:rsid w:val="001E0240"/>
    <w:rsid w:val="001E09E8"/>
    <w:rsid w:val="001E2B42"/>
    <w:rsid w:val="001E2EC9"/>
    <w:rsid w:val="001E48F2"/>
    <w:rsid w:val="001E5EF9"/>
    <w:rsid w:val="001E73F8"/>
    <w:rsid w:val="001E779E"/>
    <w:rsid w:val="001F20F1"/>
    <w:rsid w:val="001F2259"/>
    <w:rsid w:val="001F52F2"/>
    <w:rsid w:val="001F7326"/>
    <w:rsid w:val="001F756E"/>
    <w:rsid w:val="001F7A3D"/>
    <w:rsid w:val="00200BD2"/>
    <w:rsid w:val="002015A0"/>
    <w:rsid w:val="00201A29"/>
    <w:rsid w:val="00201CBA"/>
    <w:rsid w:val="002031A2"/>
    <w:rsid w:val="00205E78"/>
    <w:rsid w:val="0020734B"/>
    <w:rsid w:val="00207942"/>
    <w:rsid w:val="00207B55"/>
    <w:rsid w:val="00212D16"/>
    <w:rsid w:val="00213AAF"/>
    <w:rsid w:val="002147BF"/>
    <w:rsid w:val="00214A8D"/>
    <w:rsid w:val="00214E3B"/>
    <w:rsid w:val="00215E44"/>
    <w:rsid w:val="00216189"/>
    <w:rsid w:val="0021686A"/>
    <w:rsid w:val="0022014F"/>
    <w:rsid w:val="00220C86"/>
    <w:rsid w:val="002226A9"/>
    <w:rsid w:val="00222870"/>
    <w:rsid w:val="002233E5"/>
    <w:rsid w:val="00223E89"/>
    <w:rsid w:val="00223EF6"/>
    <w:rsid w:val="00224A8A"/>
    <w:rsid w:val="00226598"/>
    <w:rsid w:val="00226BA8"/>
    <w:rsid w:val="0022730C"/>
    <w:rsid w:val="00227AAE"/>
    <w:rsid w:val="0023000B"/>
    <w:rsid w:val="00230DD7"/>
    <w:rsid w:val="0023351C"/>
    <w:rsid w:val="00234348"/>
    <w:rsid w:val="00234C64"/>
    <w:rsid w:val="00235E39"/>
    <w:rsid w:val="002363B6"/>
    <w:rsid w:val="00236CEB"/>
    <w:rsid w:val="00237A3E"/>
    <w:rsid w:val="00237E2C"/>
    <w:rsid w:val="00240151"/>
    <w:rsid w:val="00240477"/>
    <w:rsid w:val="00240A82"/>
    <w:rsid w:val="002411A3"/>
    <w:rsid w:val="00243D5D"/>
    <w:rsid w:val="00244284"/>
    <w:rsid w:val="00244D4E"/>
    <w:rsid w:val="00245A18"/>
    <w:rsid w:val="00252FF0"/>
    <w:rsid w:val="00254DF0"/>
    <w:rsid w:val="00257A45"/>
    <w:rsid w:val="00257E78"/>
    <w:rsid w:val="00260013"/>
    <w:rsid w:val="002605D8"/>
    <w:rsid w:val="00260DA4"/>
    <w:rsid w:val="00261DC6"/>
    <w:rsid w:val="0026349A"/>
    <w:rsid w:val="00263A50"/>
    <w:rsid w:val="00266C86"/>
    <w:rsid w:val="00267ACF"/>
    <w:rsid w:val="00267E7C"/>
    <w:rsid w:val="00272216"/>
    <w:rsid w:val="002722B7"/>
    <w:rsid w:val="00272A07"/>
    <w:rsid w:val="00272A09"/>
    <w:rsid w:val="00272E40"/>
    <w:rsid w:val="00276046"/>
    <w:rsid w:val="00276C98"/>
    <w:rsid w:val="00277451"/>
    <w:rsid w:val="00280E48"/>
    <w:rsid w:val="00281E83"/>
    <w:rsid w:val="002837A3"/>
    <w:rsid w:val="00285733"/>
    <w:rsid w:val="002905A5"/>
    <w:rsid w:val="002935A2"/>
    <w:rsid w:val="00293E9A"/>
    <w:rsid w:val="00293EC7"/>
    <w:rsid w:val="00295009"/>
    <w:rsid w:val="00295B87"/>
    <w:rsid w:val="00296227"/>
    <w:rsid w:val="0029645A"/>
    <w:rsid w:val="002975E3"/>
    <w:rsid w:val="002A09EC"/>
    <w:rsid w:val="002A194A"/>
    <w:rsid w:val="002A23F3"/>
    <w:rsid w:val="002A377F"/>
    <w:rsid w:val="002A45EF"/>
    <w:rsid w:val="002A4B4D"/>
    <w:rsid w:val="002A4CE6"/>
    <w:rsid w:val="002A60F9"/>
    <w:rsid w:val="002A6EB4"/>
    <w:rsid w:val="002A789C"/>
    <w:rsid w:val="002B00F8"/>
    <w:rsid w:val="002B2372"/>
    <w:rsid w:val="002B2CD6"/>
    <w:rsid w:val="002B44E4"/>
    <w:rsid w:val="002B5C41"/>
    <w:rsid w:val="002B5D12"/>
    <w:rsid w:val="002B5F56"/>
    <w:rsid w:val="002B695E"/>
    <w:rsid w:val="002C1316"/>
    <w:rsid w:val="002C25AC"/>
    <w:rsid w:val="002C2838"/>
    <w:rsid w:val="002C3D66"/>
    <w:rsid w:val="002C4097"/>
    <w:rsid w:val="002C5896"/>
    <w:rsid w:val="002C5B5F"/>
    <w:rsid w:val="002C6D64"/>
    <w:rsid w:val="002C7423"/>
    <w:rsid w:val="002D0472"/>
    <w:rsid w:val="002D04BB"/>
    <w:rsid w:val="002D19CF"/>
    <w:rsid w:val="002D2793"/>
    <w:rsid w:val="002D3982"/>
    <w:rsid w:val="002D42E6"/>
    <w:rsid w:val="002D45EB"/>
    <w:rsid w:val="002D4635"/>
    <w:rsid w:val="002D47AA"/>
    <w:rsid w:val="002D4D2D"/>
    <w:rsid w:val="002D531C"/>
    <w:rsid w:val="002D5904"/>
    <w:rsid w:val="002D70DF"/>
    <w:rsid w:val="002D7522"/>
    <w:rsid w:val="002E093B"/>
    <w:rsid w:val="002E0CC6"/>
    <w:rsid w:val="002E11E3"/>
    <w:rsid w:val="002E1846"/>
    <w:rsid w:val="002E1BE4"/>
    <w:rsid w:val="002E1E6C"/>
    <w:rsid w:val="002E20E2"/>
    <w:rsid w:val="002E246D"/>
    <w:rsid w:val="002E250E"/>
    <w:rsid w:val="002E3A64"/>
    <w:rsid w:val="002E4181"/>
    <w:rsid w:val="002E4909"/>
    <w:rsid w:val="002E54AB"/>
    <w:rsid w:val="002E5814"/>
    <w:rsid w:val="002E64C7"/>
    <w:rsid w:val="002F1D20"/>
    <w:rsid w:val="002F1F8F"/>
    <w:rsid w:val="002F27B5"/>
    <w:rsid w:val="002F27E0"/>
    <w:rsid w:val="002F2A41"/>
    <w:rsid w:val="002F46DC"/>
    <w:rsid w:val="002F51E3"/>
    <w:rsid w:val="002F63FB"/>
    <w:rsid w:val="002F72EE"/>
    <w:rsid w:val="00300609"/>
    <w:rsid w:val="00301058"/>
    <w:rsid w:val="00301314"/>
    <w:rsid w:val="00303260"/>
    <w:rsid w:val="00304577"/>
    <w:rsid w:val="00304C56"/>
    <w:rsid w:val="00306A23"/>
    <w:rsid w:val="00306E52"/>
    <w:rsid w:val="003100FC"/>
    <w:rsid w:val="00310501"/>
    <w:rsid w:val="003105E4"/>
    <w:rsid w:val="00310DB6"/>
    <w:rsid w:val="00311CCC"/>
    <w:rsid w:val="0031283E"/>
    <w:rsid w:val="0031626A"/>
    <w:rsid w:val="003171BB"/>
    <w:rsid w:val="0031759B"/>
    <w:rsid w:val="003209D4"/>
    <w:rsid w:val="00321276"/>
    <w:rsid w:val="003218FE"/>
    <w:rsid w:val="0032261F"/>
    <w:rsid w:val="00322A4A"/>
    <w:rsid w:val="003247A1"/>
    <w:rsid w:val="00325615"/>
    <w:rsid w:val="00325CD9"/>
    <w:rsid w:val="00326CD7"/>
    <w:rsid w:val="00330A62"/>
    <w:rsid w:val="00330DE7"/>
    <w:rsid w:val="00331108"/>
    <w:rsid w:val="00332C13"/>
    <w:rsid w:val="00332C26"/>
    <w:rsid w:val="00333825"/>
    <w:rsid w:val="0033573C"/>
    <w:rsid w:val="00337BE0"/>
    <w:rsid w:val="00337FCC"/>
    <w:rsid w:val="00341B88"/>
    <w:rsid w:val="003425DA"/>
    <w:rsid w:val="00343FA0"/>
    <w:rsid w:val="0034538E"/>
    <w:rsid w:val="003461AB"/>
    <w:rsid w:val="003462E8"/>
    <w:rsid w:val="00346CD3"/>
    <w:rsid w:val="00347390"/>
    <w:rsid w:val="00350A6F"/>
    <w:rsid w:val="00352768"/>
    <w:rsid w:val="003537C4"/>
    <w:rsid w:val="00354BF7"/>
    <w:rsid w:val="00355D41"/>
    <w:rsid w:val="00356E87"/>
    <w:rsid w:val="003574D1"/>
    <w:rsid w:val="0035784A"/>
    <w:rsid w:val="003607D6"/>
    <w:rsid w:val="00360D9E"/>
    <w:rsid w:val="00361CCB"/>
    <w:rsid w:val="00362284"/>
    <w:rsid w:val="00362921"/>
    <w:rsid w:val="00362F68"/>
    <w:rsid w:val="00362FC4"/>
    <w:rsid w:val="003655F5"/>
    <w:rsid w:val="00365B7D"/>
    <w:rsid w:val="0036609E"/>
    <w:rsid w:val="003669BB"/>
    <w:rsid w:val="00366F78"/>
    <w:rsid w:val="00367870"/>
    <w:rsid w:val="00370EDC"/>
    <w:rsid w:val="00371807"/>
    <w:rsid w:val="00371D7B"/>
    <w:rsid w:val="003720DC"/>
    <w:rsid w:val="00372942"/>
    <w:rsid w:val="00372B70"/>
    <w:rsid w:val="0037448A"/>
    <w:rsid w:val="00374510"/>
    <w:rsid w:val="00374AE2"/>
    <w:rsid w:val="00375296"/>
    <w:rsid w:val="00375CF8"/>
    <w:rsid w:val="00376493"/>
    <w:rsid w:val="00376DBB"/>
    <w:rsid w:val="003808F4"/>
    <w:rsid w:val="00380C01"/>
    <w:rsid w:val="00380E0F"/>
    <w:rsid w:val="00381D22"/>
    <w:rsid w:val="00382926"/>
    <w:rsid w:val="00382A1A"/>
    <w:rsid w:val="00383865"/>
    <w:rsid w:val="003851AB"/>
    <w:rsid w:val="003863A6"/>
    <w:rsid w:val="00387830"/>
    <w:rsid w:val="003902DA"/>
    <w:rsid w:val="00390A0D"/>
    <w:rsid w:val="00390EF4"/>
    <w:rsid w:val="00392256"/>
    <w:rsid w:val="003926E8"/>
    <w:rsid w:val="00392805"/>
    <w:rsid w:val="00392A17"/>
    <w:rsid w:val="003931FE"/>
    <w:rsid w:val="0039374B"/>
    <w:rsid w:val="0039407A"/>
    <w:rsid w:val="00395419"/>
    <w:rsid w:val="00395B35"/>
    <w:rsid w:val="00396032"/>
    <w:rsid w:val="00396C80"/>
    <w:rsid w:val="003A0936"/>
    <w:rsid w:val="003A15BC"/>
    <w:rsid w:val="003A1FB1"/>
    <w:rsid w:val="003A30D1"/>
    <w:rsid w:val="003A374D"/>
    <w:rsid w:val="003A3A39"/>
    <w:rsid w:val="003A464A"/>
    <w:rsid w:val="003A5B56"/>
    <w:rsid w:val="003A6F34"/>
    <w:rsid w:val="003A775C"/>
    <w:rsid w:val="003B15AC"/>
    <w:rsid w:val="003B188C"/>
    <w:rsid w:val="003B1CD2"/>
    <w:rsid w:val="003C0C61"/>
    <w:rsid w:val="003C542D"/>
    <w:rsid w:val="003C5433"/>
    <w:rsid w:val="003C5AAF"/>
    <w:rsid w:val="003C70DC"/>
    <w:rsid w:val="003D020D"/>
    <w:rsid w:val="003D09E5"/>
    <w:rsid w:val="003D0A10"/>
    <w:rsid w:val="003D0EDE"/>
    <w:rsid w:val="003D17AB"/>
    <w:rsid w:val="003D1CF9"/>
    <w:rsid w:val="003D2B84"/>
    <w:rsid w:val="003D489D"/>
    <w:rsid w:val="003D627E"/>
    <w:rsid w:val="003D73E1"/>
    <w:rsid w:val="003D778B"/>
    <w:rsid w:val="003D7E95"/>
    <w:rsid w:val="003E037A"/>
    <w:rsid w:val="003E1320"/>
    <w:rsid w:val="003E53C5"/>
    <w:rsid w:val="003E54C1"/>
    <w:rsid w:val="003E663F"/>
    <w:rsid w:val="003E72D1"/>
    <w:rsid w:val="003E733E"/>
    <w:rsid w:val="003E77EF"/>
    <w:rsid w:val="003E7F4E"/>
    <w:rsid w:val="003F0429"/>
    <w:rsid w:val="003F1BC0"/>
    <w:rsid w:val="003F31C9"/>
    <w:rsid w:val="003F3BEC"/>
    <w:rsid w:val="004002BD"/>
    <w:rsid w:val="0040140D"/>
    <w:rsid w:val="00402825"/>
    <w:rsid w:val="0040555B"/>
    <w:rsid w:val="0040714B"/>
    <w:rsid w:val="004100D0"/>
    <w:rsid w:val="00411C7C"/>
    <w:rsid w:val="004134FD"/>
    <w:rsid w:val="00414997"/>
    <w:rsid w:val="00415B09"/>
    <w:rsid w:val="00416E3F"/>
    <w:rsid w:val="00417A51"/>
    <w:rsid w:val="004212AC"/>
    <w:rsid w:val="00422CB4"/>
    <w:rsid w:val="00423222"/>
    <w:rsid w:val="00424957"/>
    <w:rsid w:val="00424EE0"/>
    <w:rsid w:val="00425314"/>
    <w:rsid w:val="00425A77"/>
    <w:rsid w:val="00425DB9"/>
    <w:rsid w:val="00426AAF"/>
    <w:rsid w:val="0043077A"/>
    <w:rsid w:val="004312E2"/>
    <w:rsid w:val="004317AA"/>
    <w:rsid w:val="00431CE7"/>
    <w:rsid w:val="00431FE4"/>
    <w:rsid w:val="00432512"/>
    <w:rsid w:val="00433A73"/>
    <w:rsid w:val="0043593B"/>
    <w:rsid w:val="00435A7A"/>
    <w:rsid w:val="0043623C"/>
    <w:rsid w:val="00437744"/>
    <w:rsid w:val="00437B1D"/>
    <w:rsid w:val="00437C69"/>
    <w:rsid w:val="004406A8"/>
    <w:rsid w:val="00441121"/>
    <w:rsid w:val="0044150B"/>
    <w:rsid w:val="0044299E"/>
    <w:rsid w:val="00442D91"/>
    <w:rsid w:val="004462D2"/>
    <w:rsid w:val="00446E01"/>
    <w:rsid w:val="00447711"/>
    <w:rsid w:val="00447A0D"/>
    <w:rsid w:val="004516D0"/>
    <w:rsid w:val="00452663"/>
    <w:rsid w:val="004535B9"/>
    <w:rsid w:val="00453773"/>
    <w:rsid w:val="0045413E"/>
    <w:rsid w:val="00454B13"/>
    <w:rsid w:val="004558DD"/>
    <w:rsid w:val="00456A39"/>
    <w:rsid w:val="00461B67"/>
    <w:rsid w:val="004627BF"/>
    <w:rsid w:val="004627D5"/>
    <w:rsid w:val="0046344A"/>
    <w:rsid w:val="00465054"/>
    <w:rsid w:val="00472144"/>
    <w:rsid w:val="0047483E"/>
    <w:rsid w:val="004749BC"/>
    <w:rsid w:val="00474D16"/>
    <w:rsid w:val="00474EF8"/>
    <w:rsid w:val="00475087"/>
    <w:rsid w:val="0047632A"/>
    <w:rsid w:val="00476363"/>
    <w:rsid w:val="0048072E"/>
    <w:rsid w:val="004822B8"/>
    <w:rsid w:val="00483432"/>
    <w:rsid w:val="00484451"/>
    <w:rsid w:val="00484B33"/>
    <w:rsid w:val="004865AC"/>
    <w:rsid w:val="00486BA1"/>
    <w:rsid w:val="00492EA2"/>
    <w:rsid w:val="00493448"/>
    <w:rsid w:val="004938F6"/>
    <w:rsid w:val="0049666B"/>
    <w:rsid w:val="00496760"/>
    <w:rsid w:val="004A00A2"/>
    <w:rsid w:val="004A0D07"/>
    <w:rsid w:val="004A1A40"/>
    <w:rsid w:val="004A1D4A"/>
    <w:rsid w:val="004A207B"/>
    <w:rsid w:val="004A3088"/>
    <w:rsid w:val="004A33E1"/>
    <w:rsid w:val="004A4C68"/>
    <w:rsid w:val="004A5269"/>
    <w:rsid w:val="004A526F"/>
    <w:rsid w:val="004A5838"/>
    <w:rsid w:val="004A6BCB"/>
    <w:rsid w:val="004B03F0"/>
    <w:rsid w:val="004B0C78"/>
    <w:rsid w:val="004B12C3"/>
    <w:rsid w:val="004B18B2"/>
    <w:rsid w:val="004B382C"/>
    <w:rsid w:val="004B4032"/>
    <w:rsid w:val="004B40FE"/>
    <w:rsid w:val="004B543D"/>
    <w:rsid w:val="004B5720"/>
    <w:rsid w:val="004C031A"/>
    <w:rsid w:val="004C0748"/>
    <w:rsid w:val="004C0CE0"/>
    <w:rsid w:val="004C2317"/>
    <w:rsid w:val="004C2C4F"/>
    <w:rsid w:val="004C2E4E"/>
    <w:rsid w:val="004C3661"/>
    <w:rsid w:val="004C4EC4"/>
    <w:rsid w:val="004C56F1"/>
    <w:rsid w:val="004C6346"/>
    <w:rsid w:val="004C655B"/>
    <w:rsid w:val="004C68A7"/>
    <w:rsid w:val="004C75EA"/>
    <w:rsid w:val="004C7DD7"/>
    <w:rsid w:val="004C7FB5"/>
    <w:rsid w:val="004D0018"/>
    <w:rsid w:val="004D1844"/>
    <w:rsid w:val="004D1A31"/>
    <w:rsid w:val="004D1A39"/>
    <w:rsid w:val="004D1E96"/>
    <w:rsid w:val="004D3C8C"/>
    <w:rsid w:val="004D4A04"/>
    <w:rsid w:val="004D5876"/>
    <w:rsid w:val="004D7707"/>
    <w:rsid w:val="004E0431"/>
    <w:rsid w:val="004E0513"/>
    <w:rsid w:val="004E1172"/>
    <w:rsid w:val="004E1A26"/>
    <w:rsid w:val="004E2C55"/>
    <w:rsid w:val="004E346E"/>
    <w:rsid w:val="004E3A75"/>
    <w:rsid w:val="004E3B2F"/>
    <w:rsid w:val="004E56F2"/>
    <w:rsid w:val="004E5981"/>
    <w:rsid w:val="004E6381"/>
    <w:rsid w:val="004E6B9A"/>
    <w:rsid w:val="004E6E94"/>
    <w:rsid w:val="004F14FB"/>
    <w:rsid w:val="004F190E"/>
    <w:rsid w:val="004F1C13"/>
    <w:rsid w:val="004F390D"/>
    <w:rsid w:val="004F3D9A"/>
    <w:rsid w:val="004F4C15"/>
    <w:rsid w:val="004F6536"/>
    <w:rsid w:val="004F6A50"/>
    <w:rsid w:val="004F7E81"/>
    <w:rsid w:val="004F7FDB"/>
    <w:rsid w:val="005009F3"/>
    <w:rsid w:val="00500FC2"/>
    <w:rsid w:val="005031DF"/>
    <w:rsid w:val="00503F37"/>
    <w:rsid w:val="00504431"/>
    <w:rsid w:val="00504FE9"/>
    <w:rsid w:val="005050B0"/>
    <w:rsid w:val="0050657F"/>
    <w:rsid w:val="005070E7"/>
    <w:rsid w:val="00507C0F"/>
    <w:rsid w:val="0051149D"/>
    <w:rsid w:val="00511691"/>
    <w:rsid w:val="005126D8"/>
    <w:rsid w:val="005132D9"/>
    <w:rsid w:val="005138C5"/>
    <w:rsid w:val="00515CB4"/>
    <w:rsid w:val="00517CF1"/>
    <w:rsid w:val="00521C3A"/>
    <w:rsid w:val="00521DFA"/>
    <w:rsid w:val="00522730"/>
    <w:rsid w:val="00523001"/>
    <w:rsid w:val="00524743"/>
    <w:rsid w:val="0052497D"/>
    <w:rsid w:val="00524F02"/>
    <w:rsid w:val="00525C39"/>
    <w:rsid w:val="00525D7A"/>
    <w:rsid w:val="005266B5"/>
    <w:rsid w:val="00526C40"/>
    <w:rsid w:val="00526EE4"/>
    <w:rsid w:val="005303D8"/>
    <w:rsid w:val="00530EE6"/>
    <w:rsid w:val="0053208F"/>
    <w:rsid w:val="00533960"/>
    <w:rsid w:val="005368FA"/>
    <w:rsid w:val="005377B9"/>
    <w:rsid w:val="00541D8C"/>
    <w:rsid w:val="0054298C"/>
    <w:rsid w:val="00543BD9"/>
    <w:rsid w:val="00544266"/>
    <w:rsid w:val="00544B3D"/>
    <w:rsid w:val="00545605"/>
    <w:rsid w:val="00545791"/>
    <w:rsid w:val="00545F1A"/>
    <w:rsid w:val="005461AB"/>
    <w:rsid w:val="00546A7A"/>
    <w:rsid w:val="005477BE"/>
    <w:rsid w:val="005508F5"/>
    <w:rsid w:val="00551019"/>
    <w:rsid w:val="0055131D"/>
    <w:rsid w:val="00551E6E"/>
    <w:rsid w:val="00552794"/>
    <w:rsid w:val="0055294C"/>
    <w:rsid w:val="00553FFD"/>
    <w:rsid w:val="00554929"/>
    <w:rsid w:val="00554C72"/>
    <w:rsid w:val="00556235"/>
    <w:rsid w:val="0055674C"/>
    <w:rsid w:val="00560468"/>
    <w:rsid w:val="00560AF5"/>
    <w:rsid w:val="0056179E"/>
    <w:rsid w:val="005619FE"/>
    <w:rsid w:val="0056336B"/>
    <w:rsid w:val="005640A7"/>
    <w:rsid w:val="00564FDC"/>
    <w:rsid w:val="00565C1D"/>
    <w:rsid w:val="00565C98"/>
    <w:rsid w:val="005664CE"/>
    <w:rsid w:val="00566616"/>
    <w:rsid w:val="0056678E"/>
    <w:rsid w:val="00567D5D"/>
    <w:rsid w:val="0057005F"/>
    <w:rsid w:val="00571D2A"/>
    <w:rsid w:val="00572AF2"/>
    <w:rsid w:val="005748B8"/>
    <w:rsid w:val="00574E04"/>
    <w:rsid w:val="00575F1B"/>
    <w:rsid w:val="00576520"/>
    <w:rsid w:val="00576FC0"/>
    <w:rsid w:val="005815CC"/>
    <w:rsid w:val="005830CF"/>
    <w:rsid w:val="00583E5E"/>
    <w:rsid w:val="005849E0"/>
    <w:rsid w:val="005855B1"/>
    <w:rsid w:val="0058597A"/>
    <w:rsid w:val="00585AF5"/>
    <w:rsid w:val="005872C3"/>
    <w:rsid w:val="00587845"/>
    <w:rsid w:val="00587C15"/>
    <w:rsid w:val="00587C17"/>
    <w:rsid w:val="00587D75"/>
    <w:rsid w:val="00590164"/>
    <w:rsid w:val="00590208"/>
    <w:rsid w:val="005910FC"/>
    <w:rsid w:val="005926BE"/>
    <w:rsid w:val="005930C6"/>
    <w:rsid w:val="00593563"/>
    <w:rsid w:val="00593575"/>
    <w:rsid w:val="005936EF"/>
    <w:rsid w:val="005946C1"/>
    <w:rsid w:val="005961B3"/>
    <w:rsid w:val="005977AE"/>
    <w:rsid w:val="005A0542"/>
    <w:rsid w:val="005A35AE"/>
    <w:rsid w:val="005A3DF0"/>
    <w:rsid w:val="005A65AB"/>
    <w:rsid w:val="005A7985"/>
    <w:rsid w:val="005B1108"/>
    <w:rsid w:val="005B2176"/>
    <w:rsid w:val="005B2D56"/>
    <w:rsid w:val="005B5747"/>
    <w:rsid w:val="005B636A"/>
    <w:rsid w:val="005B64BC"/>
    <w:rsid w:val="005B6B11"/>
    <w:rsid w:val="005B77E7"/>
    <w:rsid w:val="005B7B5E"/>
    <w:rsid w:val="005B7F0D"/>
    <w:rsid w:val="005C0C86"/>
    <w:rsid w:val="005C13E9"/>
    <w:rsid w:val="005C2B97"/>
    <w:rsid w:val="005C32C0"/>
    <w:rsid w:val="005C4478"/>
    <w:rsid w:val="005C4D62"/>
    <w:rsid w:val="005C71E3"/>
    <w:rsid w:val="005C7FDF"/>
    <w:rsid w:val="005D0A51"/>
    <w:rsid w:val="005D15A7"/>
    <w:rsid w:val="005D188F"/>
    <w:rsid w:val="005D224E"/>
    <w:rsid w:val="005D23D2"/>
    <w:rsid w:val="005D26C8"/>
    <w:rsid w:val="005D2823"/>
    <w:rsid w:val="005D35DF"/>
    <w:rsid w:val="005D43A9"/>
    <w:rsid w:val="005D46E3"/>
    <w:rsid w:val="005D5A15"/>
    <w:rsid w:val="005D5E84"/>
    <w:rsid w:val="005D631C"/>
    <w:rsid w:val="005D6467"/>
    <w:rsid w:val="005D6FD9"/>
    <w:rsid w:val="005D7A5B"/>
    <w:rsid w:val="005D7F1E"/>
    <w:rsid w:val="005E0CA9"/>
    <w:rsid w:val="005E19E9"/>
    <w:rsid w:val="005E20A1"/>
    <w:rsid w:val="005E2939"/>
    <w:rsid w:val="005E39BD"/>
    <w:rsid w:val="005E3DB8"/>
    <w:rsid w:val="005E3E54"/>
    <w:rsid w:val="005E4823"/>
    <w:rsid w:val="005E5326"/>
    <w:rsid w:val="005E645D"/>
    <w:rsid w:val="005F2C71"/>
    <w:rsid w:val="005F3664"/>
    <w:rsid w:val="005F52CB"/>
    <w:rsid w:val="005F5507"/>
    <w:rsid w:val="005F6E83"/>
    <w:rsid w:val="005F7FC9"/>
    <w:rsid w:val="006048EB"/>
    <w:rsid w:val="00611071"/>
    <w:rsid w:val="006117F1"/>
    <w:rsid w:val="00611E2C"/>
    <w:rsid w:val="00612016"/>
    <w:rsid w:val="006127E6"/>
    <w:rsid w:val="00613864"/>
    <w:rsid w:val="00613C12"/>
    <w:rsid w:val="00614264"/>
    <w:rsid w:val="0061517D"/>
    <w:rsid w:val="0061583E"/>
    <w:rsid w:val="00616382"/>
    <w:rsid w:val="00616F84"/>
    <w:rsid w:val="006175A0"/>
    <w:rsid w:val="00617A48"/>
    <w:rsid w:val="00617B44"/>
    <w:rsid w:val="00617DB7"/>
    <w:rsid w:val="0062008A"/>
    <w:rsid w:val="006205B3"/>
    <w:rsid w:val="006211B0"/>
    <w:rsid w:val="006211BC"/>
    <w:rsid w:val="006216C1"/>
    <w:rsid w:val="00621D4F"/>
    <w:rsid w:val="00622C47"/>
    <w:rsid w:val="00622D5D"/>
    <w:rsid w:val="00623296"/>
    <w:rsid w:val="00623FC1"/>
    <w:rsid w:val="00624256"/>
    <w:rsid w:val="00625523"/>
    <w:rsid w:val="00626DAB"/>
    <w:rsid w:val="00631D74"/>
    <w:rsid w:val="006344EE"/>
    <w:rsid w:val="00634A4C"/>
    <w:rsid w:val="00635B2F"/>
    <w:rsid w:val="00635E2E"/>
    <w:rsid w:val="0063698F"/>
    <w:rsid w:val="00637A81"/>
    <w:rsid w:val="00637DDB"/>
    <w:rsid w:val="00642929"/>
    <w:rsid w:val="00643B9B"/>
    <w:rsid w:val="00644B04"/>
    <w:rsid w:val="0065384D"/>
    <w:rsid w:val="00653C41"/>
    <w:rsid w:val="00655E2C"/>
    <w:rsid w:val="00656459"/>
    <w:rsid w:val="006571ED"/>
    <w:rsid w:val="0066105F"/>
    <w:rsid w:val="00661F38"/>
    <w:rsid w:val="00661FE8"/>
    <w:rsid w:val="00663D74"/>
    <w:rsid w:val="00664F26"/>
    <w:rsid w:val="00666544"/>
    <w:rsid w:val="00672266"/>
    <w:rsid w:val="0067271A"/>
    <w:rsid w:val="006732D6"/>
    <w:rsid w:val="00674807"/>
    <w:rsid w:val="00675754"/>
    <w:rsid w:val="00675CB5"/>
    <w:rsid w:val="00676D71"/>
    <w:rsid w:val="00677D4D"/>
    <w:rsid w:val="00681780"/>
    <w:rsid w:val="0068374B"/>
    <w:rsid w:val="00683DCE"/>
    <w:rsid w:val="00683EBF"/>
    <w:rsid w:val="006867A9"/>
    <w:rsid w:val="00686F9E"/>
    <w:rsid w:val="00687F85"/>
    <w:rsid w:val="0069098D"/>
    <w:rsid w:val="00690A24"/>
    <w:rsid w:val="00692F88"/>
    <w:rsid w:val="006932D1"/>
    <w:rsid w:val="00694E6D"/>
    <w:rsid w:val="00695D0A"/>
    <w:rsid w:val="00696229"/>
    <w:rsid w:val="0069647B"/>
    <w:rsid w:val="006977E2"/>
    <w:rsid w:val="006A0B08"/>
    <w:rsid w:val="006A163F"/>
    <w:rsid w:val="006A217A"/>
    <w:rsid w:val="006A22A4"/>
    <w:rsid w:val="006A2977"/>
    <w:rsid w:val="006A2A59"/>
    <w:rsid w:val="006A3852"/>
    <w:rsid w:val="006A38BB"/>
    <w:rsid w:val="006A47A7"/>
    <w:rsid w:val="006A5430"/>
    <w:rsid w:val="006A570E"/>
    <w:rsid w:val="006A5AB0"/>
    <w:rsid w:val="006A5FF2"/>
    <w:rsid w:val="006A7FF3"/>
    <w:rsid w:val="006B0D53"/>
    <w:rsid w:val="006B0D6B"/>
    <w:rsid w:val="006B0EFB"/>
    <w:rsid w:val="006B2C87"/>
    <w:rsid w:val="006B383B"/>
    <w:rsid w:val="006B3FEC"/>
    <w:rsid w:val="006B416E"/>
    <w:rsid w:val="006B444D"/>
    <w:rsid w:val="006B44FF"/>
    <w:rsid w:val="006B6637"/>
    <w:rsid w:val="006C0B48"/>
    <w:rsid w:val="006C174A"/>
    <w:rsid w:val="006C2916"/>
    <w:rsid w:val="006C4257"/>
    <w:rsid w:val="006C60AB"/>
    <w:rsid w:val="006D14C6"/>
    <w:rsid w:val="006D2F3E"/>
    <w:rsid w:val="006D7E80"/>
    <w:rsid w:val="006D7FE0"/>
    <w:rsid w:val="006E024B"/>
    <w:rsid w:val="006E0B4B"/>
    <w:rsid w:val="006E258E"/>
    <w:rsid w:val="006E5B88"/>
    <w:rsid w:val="006E66C2"/>
    <w:rsid w:val="006E6B5D"/>
    <w:rsid w:val="006E783A"/>
    <w:rsid w:val="006F05F8"/>
    <w:rsid w:val="006F0F44"/>
    <w:rsid w:val="006F27BC"/>
    <w:rsid w:val="006F5632"/>
    <w:rsid w:val="006F67C5"/>
    <w:rsid w:val="006F7C23"/>
    <w:rsid w:val="00702313"/>
    <w:rsid w:val="007030B0"/>
    <w:rsid w:val="00704AF1"/>
    <w:rsid w:val="00705C4C"/>
    <w:rsid w:val="0070638D"/>
    <w:rsid w:val="007066E1"/>
    <w:rsid w:val="00706785"/>
    <w:rsid w:val="007079B2"/>
    <w:rsid w:val="00710647"/>
    <w:rsid w:val="007113D8"/>
    <w:rsid w:val="00713914"/>
    <w:rsid w:val="00713F57"/>
    <w:rsid w:val="0071485A"/>
    <w:rsid w:val="007154F9"/>
    <w:rsid w:val="007172FF"/>
    <w:rsid w:val="0072159C"/>
    <w:rsid w:val="00721C45"/>
    <w:rsid w:val="00721E3E"/>
    <w:rsid w:val="00723381"/>
    <w:rsid w:val="00723687"/>
    <w:rsid w:val="0072378D"/>
    <w:rsid w:val="00724578"/>
    <w:rsid w:val="007256DC"/>
    <w:rsid w:val="00725F9A"/>
    <w:rsid w:val="007264C1"/>
    <w:rsid w:val="0073108D"/>
    <w:rsid w:val="00732633"/>
    <w:rsid w:val="00732E2B"/>
    <w:rsid w:val="00733A22"/>
    <w:rsid w:val="007356F2"/>
    <w:rsid w:val="0073796C"/>
    <w:rsid w:val="00737CAF"/>
    <w:rsid w:val="00743181"/>
    <w:rsid w:val="007441F6"/>
    <w:rsid w:val="007447C0"/>
    <w:rsid w:val="00744903"/>
    <w:rsid w:val="007449D5"/>
    <w:rsid w:val="00744C6C"/>
    <w:rsid w:val="0074505D"/>
    <w:rsid w:val="00747931"/>
    <w:rsid w:val="00750B17"/>
    <w:rsid w:val="00751BD2"/>
    <w:rsid w:val="007524F2"/>
    <w:rsid w:val="00755E11"/>
    <w:rsid w:val="00756C26"/>
    <w:rsid w:val="00757A0D"/>
    <w:rsid w:val="00761F71"/>
    <w:rsid w:val="0076375A"/>
    <w:rsid w:val="00763AD8"/>
    <w:rsid w:val="0076462B"/>
    <w:rsid w:val="007647EB"/>
    <w:rsid w:val="007650EE"/>
    <w:rsid w:val="00765229"/>
    <w:rsid w:val="007655F3"/>
    <w:rsid w:val="00765C04"/>
    <w:rsid w:val="00765D42"/>
    <w:rsid w:val="007663EB"/>
    <w:rsid w:val="00767608"/>
    <w:rsid w:val="00767609"/>
    <w:rsid w:val="00767C1C"/>
    <w:rsid w:val="00770710"/>
    <w:rsid w:val="00772BB8"/>
    <w:rsid w:val="00773E85"/>
    <w:rsid w:val="007748AF"/>
    <w:rsid w:val="00774F4C"/>
    <w:rsid w:val="00775038"/>
    <w:rsid w:val="007759B7"/>
    <w:rsid w:val="00775E61"/>
    <w:rsid w:val="0077610A"/>
    <w:rsid w:val="007772C5"/>
    <w:rsid w:val="0078199A"/>
    <w:rsid w:val="00782234"/>
    <w:rsid w:val="00783892"/>
    <w:rsid w:val="00784547"/>
    <w:rsid w:val="00784720"/>
    <w:rsid w:val="007859D0"/>
    <w:rsid w:val="00786798"/>
    <w:rsid w:val="007900E6"/>
    <w:rsid w:val="007919FA"/>
    <w:rsid w:val="00792251"/>
    <w:rsid w:val="00792ACA"/>
    <w:rsid w:val="00792ED3"/>
    <w:rsid w:val="00795442"/>
    <w:rsid w:val="00795E55"/>
    <w:rsid w:val="007968A1"/>
    <w:rsid w:val="00796E6B"/>
    <w:rsid w:val="00796E8E"/>
    <w:rsid w:val="007A299B"/>
    <w:rsid w:val="007A2E15"/>
    <w:rsid w:val="007A41BA"/>
    <w:rsid w:val="007A5CEC"/>
    <w:rsid w:val="007A67F5"/>
    <w:rsid w:val="007A6FCE"/>
    <w:rsid w:val="007A7981"/>
    <w:rsid w:val="007B1470"/>
    <w:rsid w:val="007B2D5F"/>
    <w:rsid w:val="007B4C24"/>
    <w:rsid w:val="007B5F7E"/>
    <w:rsid w:val="007B6116"/>
    <w:rsid w:val="007B6E4F"/>
    <w:rsid w:val="007B6EC4"/>
    <w:rsid w:val="007B71B5"/>
    <w:rsid w:val="007C051D"/>
    <w:rsid w:val="007C10EC"/>
    <w:rsid w:val="007C20F0"/>
    <w:rsid w:val="007C266F"/>
    <w:rsid w:val="007C3B39"/>
    <w:rsid w:val="007C555A"/>
    <w:rsid w:val="007D2F67"/>
    <w:rsid w:val="007D3D34"/>
    <w:rsid w:val="007D741F"/>
    <w:rsid w:val="007D770B"/>
    <w:rsid w:val="007E04F4"/>
    <w:rsid w:val="007E1170"/>
    <w:rsid w:val="007E164D"/>
    <w:rsid w:val="007E2071"/>
    <w:rsid w:val="007E220C"/>
    <w:rsid w:val="007E2C0D"/>
    <w:rsid w:val="007E3234"/>
    <w:rsid w:val="007E6017"/>
    <w:rsid w:val="007E6B08"/>
    <w:rsid w:val="007E6CD0"/>
    <w:rsid w:val="007F0278"/>
    <w:rsid w:val="007F0ACD"/>
    <w:rsid w:val="007F0AE3"/>
    <w:rsid w:val="007F1F7C"/>
    <w:rsid w:val="007F3A90"/>
    <w:rsid w:val="007F46E8"/>
    <w:rsid w:val="007F5BCD"/>
    <w:rsid w:val="007F656A"/>
    <w:rsid w:val="007F6ED7"/>
    <w:rsid w:val="007F7458"/>
    <w:rsid w:val="00800380"/>
    <w:rsid w:val="0080045B"/>
    <w:rsid w:val="00800E86"/>
    <w:rsid w:val="0080177A"/>
    <w:rsid w:val="00802C65"/>
    <w:rsid w:val="00802DE0"/>
    <w:rsid w:val="0080316D"/>
    <w:rsid w:val="00803CD2"/>
    <w:rsid w:val="00803CF3"/>
    <w:rsid w:val="00805C0D"/>
    <w:rsid w:val="00805D3E"/>
    <w:rsid w:val="00807E88"/>
    <w:rsid w:val="0081075E"/>
    <w:rsid w:val="008118B1"/>
    <w:rsid w:val="00811E29"/>
    <w:rsid w:val="0081245C"/>
    <w:rsid w:val="008130B7"/>
    <w:rsid w:val="008131DD"/>
    <w:rsid w:val="00813B84"/>
    <w:rsid w:val="00815314"/>
    <w:rsid w:val="00816422"/>
    <w:rsid w:val="008165A9"/>
    <w:rsid w:val="008165EC"/>
    <w:rsid w:val="00816C43"/>
    <w:rsid w:val="00817664"/>
    <w:rsid w:val="008179F5"/>
    <w:rsid w:val="00817DE0"/>
    <w:rsid w:val="008207B0"/>
    <w:rsid w:val="00820E81"/>
    <w:rsid w:val="0082141B"/>
    <w:rsid w:val="00823C73"/>
    <w:rsid w:val="00824D76"/>
    <w:rsid w:val="00825E61"/>
    <w:rsid w:val="00826602"/>
    <w:rsid w:val="008306DA"/>
    <w:rsid w:val="0083105E"/>
    <w:rsid w:val="008327FF"/>
    <w:rsid w:val="00832CBE"/>
    <w:rsid w:val="00832F5A"/>
    <w:rsid w:val="00833C84"/>
    <w:rsid w:val="008342DC"/>
    <w:rsid w:val="00834B76"/>
    <w:rsid w:val="00836271"/>
    <w:rsid w:val="008365D3"/>
    <w:rsid w:val="00836D88"/>
    <w:rsid w:val="0083716C"/>
    <w:rsid w:val="0084034E"/>
    <w:rsid w:val="00841508"/>
    <w:rsid w:val="00841DA5"/>
    <w:rsid w:val="008439CE"/>
    <w:rsid w:val="00844605"/>
    <w:rsid w:val="00845082"/>
    <w:rsid w:val="008453FA"/>
    <w:rsid w:val="00845DD0"/>
    <w:rsid w:val="0084646C"/>
    <w:rsid w:val="00846AB2"/>
    <w:rsid w:val="0084734B"/>
    <w:rsid w:val="00847721"/>
    <w:rsid w:val="00847CB1"/>
    <w:rsid w:val="00850399"/>
    <w:rsid w:val="00850BAB"/>
    <w:rsid w:val="00851CFC"/>
    <w:rsid w:val="0085596E"/>
    <w:rsid w:val="00856BC1"/>
    <w:rsid w:val="00857967"/>
    <w:rsid w:val="008618C7"/>
    <w:rsid w:val="008626BD"/>
    <w:rsid w:val="00862FD5"/>
    <w:rsid w:val="00864B0F"/>
    <w:rsid w:val="0086548E"/>
    <w:rsid w:val="00866410"/>
    <w:rsid w:val="00866D6D"/>
    <w:rsid w:val="00866E94"/>
    <w:rsid w:val="00867874"/>
    <w:rsid w:val="00873022"/>
    <w:rsid w:val="0087348D"/>
    <w:rsid w:val="00874D23"/>
    <w:rsid w:val="00875B6E"/>
    <w:rsid w:val="00881B0F"/>
    <w:rsid w:val="00881EF0"/>
    <w:rsid w:val="00882C90"/>
    <w:rsid w:val="008835DF"/>
    <w:rsid w:val="00885306"/>
    <w:rsid w:val="00886439"/>
    <w:rsid w:val="0088677A"/>
    <w:rsid w:val="00887028"/>
    <w:rsid w:val="00890957"/>
    <w:rsid w:val="008913D1"/>
    <w:rsid w:val="00892D18"/>
    <w:rsid w:val="00893481"/>
    <w:rsid w:val="00895CE4"/>
    <w:rsid w:val="00896D2F"/>
    <w:rsid w:val="008972C2"/>
    <w:rsid w:val="008973DD"/>
    <w:rsid w:val="008A01E0"/>
    <w:rsid w:val="008A0D73"/>
    <w:rsid w:val="008A17DD"/>
    <w:rsid w:val="008A18F0"/>
    <w:rsid w:val="008A1E36"/>
    <w:rsid w:val="008A2F56"/>
    <w:rsid w:val="008A37AB"/>
    <w:rsid w:val="008A4366"/>
    <w:rsid w:val="008A6153"/>
    <w:rsid w:val="008A62CE"/>
    <w:rsid w:val="008A666E"/>
    <w:rsid w:val="008B2636"/>
    <w:rsid w:val="008B48B8"/>
    <w:rsid w:val="008B4AB5"/>
    <w:rsid w:val="008B51BF"/>
    <w:rsid w:val="008B6A25"/>
    <w:rsid w:val="008B6DF4"/>
    <w:rsid w:val="008C05F6"/>
    <w:rsid w:val="008C0A7B"/>
    <w:rsid w:val="008C1278"/>
    <w:rsid w:val="008C249E"/>
    <w:rsid w:val="008C255A"/>
    <w:rsid w:val="008C352E"/>
    <w:rsid w:val="008C40F6"/>
    <w:rsid w:val="008C56E4"/>
    <w:rsid w:val="008C5704"/>
    <w:rsid w:val="008C5F41"/>
    <w:rsid w:val="008C70C1"/>
    <w:rsid w:val="008C791B"/>
    <w:rsid w:val="008C7DEB"/>
    <w:rsid w:val="008D339B"/>
    <w:rsid w:val="008D3AA6"/>
    <w:rsid w:val="008D3AAE"/>
    <w:rsid w:val="008D50E3"/>
    <w:rsid w:val="008D55DA"/>
    <w:rsid w:val="008D5F81"/>
    <w:rsid w:val="008D60C8"/>
    <w:rsid w:val="008D6BF2"/>
    <w:rsid w:val="008D6C45"/>
    <w:rsid w:val="008D7661"/>
    <w:rsid w:val="008D7FFD"/>
    <w:rsid w:val="008E3D05"/>
    <w:rsid w:val="008E79C3"/>
    <w:rsid w:val="008F15C6"/>
    <w:rsid w:val="008F1950"/>
    <w:rsid w:val="008F2918"/>
    <w:rsid w:val="008F2AC9"/>
    <w:rsid w:val="008F5FB0"/>
    <w:rsid w:val="008F6181"/>
    <w:rsid w:val="008F705C"/>
    <w:rsid w:val="008F765A"/>
    <w:rsid w:val="008F7E5B"/>
    <w:rsid w:val="008F7EF6"/>
    <w:rsid w:val="00900625"/>
    <w:rsid w:val="009008C0"/>
    <w:rsid w:val="00900DC6"/>
    <w:rsid w:val="009019F9"/>
    <w:rsid w:val="00901C5E"/>
    <w:rsid w:val="00902CDB"/>
    <w:rsid w:val="00902E85"/>
    <w:rsid w:val="00903501"/>
    <w:rsid w:val="00903C3D"/>
    <w:rsid w:val="009052AA"/>
    <w:rsid w:val="00906A8B"/>
    <w:rsid w:val="0090739F"/>
    <w:rsid w:val="00910328"/>
    <w:rsid w:val="00910DE1"/>
    <w:rsid w:val="009113A1"/>
    <w:rsid w:val="00911596"/>
    <w:rsid w:val="0091175A"/>
    <w:rsid w:val="009118CA"/>
    <w:rsid w:val="00911926"/>
    <w:rsid w:val="009129BA"/>
    <w:rsid w:val="0091502D"/>
    <w:rsid w:val="009164C4"/>
    <w:rsid w:val="00916545"/>
    <w:rsid w:val="00916A58"/>
    <w:rsid w:val="00922AA3"/>
    <w:rsid w:val="00922FBE"/>
    <w:rsid w:val="0092332A"/>
    <w:rsid w:val="00923536"/>
    <w:rsid w:val="00924BEB"/>
    <w:rsid w:val="009255C9"/>
    <w:rsid w:val="0092600A"/>
    <w:rsid w:val="00926719"/>
    <w:rsid w:val="00926C10"/>
    <w:rsid w:val="0092776C"/>
    <w:rsid w:val="00927A51"/>
    <w:rsid w:val="009334F5"/>
    <w:rsid w:val="0093421A"/>
    <w:rsid w:val="00934903"/>
    <w:rsid w:val="00934CC8"/>
    <w:rsid w:val="00934FC4"/>
    <w:rsid w:val="00936789"/>
    <w:rsid w:val="00936C77"/>
    <w:rsid w:val="00937704"/>
    <w:rsid w:val="009377E1"/>
    <w:rsid w:val="00937EC8"/>
    <w:rsid w:val="00937F15"/>
    <w:rsid w:val="009418AE"/>
    <w:rsid w:val="00941CAD"/>
    <w:rsid w:val="00941D09"/>
    <w:rsid w:val="009443D0"/>
    <w:rsid w:val="00944405"/>
    <w:rsid w:val="0094467F"/>
    <w:rsid w:val="00944DE8"/>
    <w:rsid w:val="0094694A"/>
    <w:rsid w:val="00947A90"/>
    <w:rsid w:val="0095058E"/>
    <w:rsid w:val="00952250"/>
    <w:rsid w:val="00952254"/>
    <w:rsid w:val="00954D00"/>
    <w:rsid w:val="00955C00"/>
    <w:rsid w:val="009560CE"/>
    <w:rsid w:val="009561F6"/>
    <w:rsid w:val="00956A9B"/>
    <w:rsid w:val="00961869"/>
    <w:rsid w:val="00963628"/>
    <w:rsid w:val="00965A2A"/>
    <w:rsid w:val="00965C8D"/>
    <w:rsid w:val="009667CA"/>
    <w:rsid w:val="00966E1B"/>
    <w:rsid w:val="00967D9E"/>
    <w:rsid w:val="00970FAC"/>
    <w:rsid w:val="009711C4"/>
    <w:rsid w:val="00972657"/>
    <w:rsid w:val="00972A50"/>
    <w:rsid w:val="00974A24"/>
    <w:rsid w:val="00976349"/>
    <w:rsid w:val="0097773C"/>
    <w:rsid w:val="009802A0"/>
    <w:rsid w:val="009831DD"/>
    <w:rsid w:val="00983DA1"/>
    <w:rsid w:val="00983DFD"/>
    <w:rsid w:val="009852A4"/>
    <w:rsid w:val="00985543"/>
    <w:rsid w:val="009855EE"/>
    <w:rsid w:val="00986E4B"/>
    <w:rsid w:val="009875E3"/>
    <w:rsid w:val="00987929"/>
    <w:rsid w:val="00990B95"/>
    <w:rsid w:val="009915FC"/>
    <w:rsid w:val="00991AE3"/>
    <w:rsid w:val="009926F0"/>
    <w:rsid w:val="00993162"/>
    <w:rsid w:val="00995310"/>
    <w:rsid w:val="009953A2"/>
    <w:rsid w:val="00996354"/>
    <w:rsid w:val="00997872"/>
    <w:rsid w:val="009978CC"/>
    <w:rsid w:val="00997C63"/>
    <w:rsid w:val="00997C70"/>
    <w:rsid w:val="009A0426"/>
    <w:rsid w:val="009A0DAF"/>
    <w:rsid w:val="009A110E"/>
    <w:rsid w:val="009A202D"/>
    <w:rsid w:val="009A20A4"/>
    <w:rsid w:val="009A23D6"/>
    <w:rsid w:val="009A2583"/>
    <w:rsid w:val="009A2EFD"/>
    <w:rsid w:val="009A3268"/>
    <w:rsid w:val="009A329A"/>
    <w:rsid w:val="009A3401"/>
    <w:rsid w:val="009A3861"/>
    <w:rsid w:val="009A416C"/>
    <w:rsid w:val="009A45BC"/>
    <w:rsid w:val="009A4F9B"/>
    <w:rsid w:val="009A573B"/>
    <w:rsid w:val="009A7886"/>
    <w:rsid w:val="009B02BF"/>
    <w:rsid w:val="009B04B5"/>
    <w:rsid w:val="009B1B40"/>
    <w:rsid w:val="009B1C7D"/>
    <w:rsid w:val="009B2064"/>
    <w:rsid w:val="009B242D"/>
    <w:rsid w:val="009B35B5"/>
    <w:rsid w:val="009B37BE"/>
    <w:rsid w:val="009B3EC5"/>
    <w:rsid w:val="009B58AB"/>
    <w:rsid w:val="009B594F"/>
    <w:rsid w:val="009B6011"/>
    <w:rsid w:val="009B6544"/>
    <w:rsid w:val="009B675A"/>
    <w:rsid w:val="009B7D2D"/>
    <w:rsid w:val="009C05B1"/>
    <w:rsid w:val="009C0612"/>
    <w:rsid w:val="009C1D03"/>
    <w:rsid w:val="009C1E0F"/>
    <w:rsid w:val="009C1F93"/>
    <w:rsid w:val="009C2AF4"/>
    <w:rsid w:val="009C3E6C"/>
    <w:rsid w:val="009C5329"/>
    <w:rsid w:val="009C6276"/>
    <w:rsid w:val="009C78DE"/>
    <w:rsid w:val="009D0EA1"/>
    <w:rsid w:val="009D1EE0"/>
    <w:rsid w:val="009D2A4E"/>
    <w:rsid w:val="009D337A"/>
    <w:rsid w:val="009D36AF"/>
    <w:rsid w:val="009D41F8"/>
    <w:rsid w:val="009D4EE8"/>
    <w:rsid w:val="009D51E8"/>
    <w:rsid w:val="009D57B3"/>
    <w:rsid w:val="009D5B91"/>
    <w:rsid w:val="009D610C"/>
    <w:rsid w:val="009D63D8"/>
    <w:rsid w:val="009D7813"/>
    <w:rsid w:val="009E0299"/>
    <w:rsid w:val="009E1719"/>
    <w:rsid w:val="009E18CC"/>
    <w:rsid w:val="009E25C3"/>
    <w:rsid w:val="009E33D7"/>
    <w:rsid w:val="009E3DF9"/>
    <w:rsid w:val="009E49AA"/>
    <w:rsid w:val="009E51F2"/>
    <w:rsid w:val="009E55E2"/>
    <w:rsid w:val="009E5AE4"/>
    <w:rsid w:val="009E5BB9"/>
    <w:rsid w:val="009E5BDC"/>
    <w:rsid w:val="009E6C7B"/>
    <w:rsid w:val="009E6CAE"/>
    <w:rsid w:val="009E6F9B"/>
    <w:rsid w:val="009F03D3"/>
    <w:rsid w:val="009F0D9C"/>
    <w:rsid w:val="009F2359"/>
    <w:rsid w:val="009F361D"/>
    <w:rsid w:val="009F3993"/>
    <w:rsid w:val="009F3F4B"/>
    <w:rsid w:val="009F4293"/>
    <w:rsid w:val="009F47E2"/>
    <w:rsid w:val="009F50F0"/>
    <w:rsid w:val="009F575E"/>
    <w:rsid w:val="009F6479"/>
    <w:rsid w:val="009F6C6C"/>
    <w:rsid w:val="009F6D37"/>
    <w:rsid w:val="009F7322"/>
    <w:rsid w:val="009F7CB4"/>
    <w:rsid w:val="00A00072"/>
    <w:rsid w:val="00A002B2"/>
    <w:rsid w:val="00A0042F"/>
    <w:rsid w:val="00A0144C"/>
    <w:rsid w:val="00A026DB"/>
    <w:rsid w:val="00A029AF"/>
    <w:rsid w:val="00A029FD"/>
    <w:rsid w:val="00A03606"/>
    <w:rsid w:val="00A03EC8"/>
    <w:rsid w:val="00A05874"/>
    <w:rsid w:val="00A062E0"/>
    <w:rsid w:val="00A104B5"/>
    <w:rsid w:val="00A110DF"/>
    <w:rsid w:val="00A11133"/>
    <w:rsid w:val="00A1200A"/>
    <w:rsid w:val="00A1251C"/>
    <w:rsid w:val="00A12C33"/>
    <w:rsid w:val="00A14649"/>
    <w:rsid w:val="00A15379"/>
    <w:rsid w:val="00A157C4"/>
    <w:rsid w:val="00A15F2D"/>
    <w:rsid w:val="00A16785"/>
    <w:rsid w:val="00A1753A"/>
    <w:rsid w:val="00A176F1"/>
    <w:rsid w:val="00A17BF5"/>
    <w:rsid w:val="00A17CC9"/>
    <w:rsid w:val="00A20827"/>
    <w:rsid w:val="00A223A1"/>
    <w:rsid w:val="00A22F87"/>
    <w:rsid w:val="00A23FD6"/>
    <w:rsid w:val="00A24FA0"/>
    <w:rsid w:val="00A252A6"/>
    <w:rsid w:val="00A25D3F"/>
    <w:rsid w:val="00A266EC"/>
    <w:rsid w:val="00A26C1F"/>
    <w:rsid w:val="00A27429"/>
    <w:rsid w:val="00A278C2"/>
    <w:rsid w:val="00A32494"/>
    <w:rsid w:val="00A32E2F"/>
    <w:rsid w:val="00A33190"/>
    <w:rsid w:val="00A341AE"/>
    <w:rsid w:val="00A345AF"/>
    <w:rsid w:val="00A34925"/>
    <w:rsid w:val="00A34A4A"/>
    <w:rsid w:val="00A34E5B"/>
    <w:rsid w:val="00A35D1A"/>
    <w:rsid w:val="00A35FBC"/>
    <w:rsid w:val="00A36A25"/>
    <w:rsid w:val="00A36D7D"/>
    <w:rsid w:val="00A37A4B"/>
    <w:rsid w:val="00A40DB3"/>
    <w:rsid w:val="00A42709"/>
    <w:rsid w:val="00A4271E"/>
    <w:rsid w:val="00A4435C"/>
    <w:rsid w:val="00A446E7"/>
    <w:rsid w:val="00A449D1"/>
    <w:rsid w:val="00A453A3"/>
    <w:rsid w:val="00A46C23"/>
    <w:rsid w:val="00A46E95"/>
    <w:rsid w:val="00A470FB"/>
    <w:rsid w:val="00A473A8"/>
    <w:rsid w:val="00A50EEE"/>
    <w:rsid w:val="00A53850"/>
    <w:rsid w:val="00A5424B"/>
    <w:rsid w:val="00A5451A"/>
    <w:rsid w:val="00A54DC5"/>
    <w:rsid w:val="00A55ADB"/>
    <w:rsid w:val="00A56660"/>
    <w:rsid w:val="00A56D69"/>
    <w:rsid w:val="00A57099"/>
    <w:rsid w:val="00A572C7"/>
    <w:rsid w:val="00A57976"/>
    <w:rsid w:val="00A60A52"/>
    <w:rsid w:val="00A6254E"/>
    <w:rsid w:val="00A63825"/>
    <w:rsid w:val="00A64162"/>
    <w:rsid w:val="00A65B85"/>
    <w:rsid w:val="00A65DA2"/>
    <w:rsid w:val="00A662EA"/>
    <w:rsid w:val="00A668F8"/>
    <w:rsid w:val="00A66BD0"/>
    <w:rsid w:val="00A66C73"/>
    <w:rsid w:val="00A67EB4"/>
    <w:rsid w:val="00A72F58"/>
    <w:rsid w:val="00A7309C"/>
    <w:rsid w:val="00A7356B"/>
    <w:rsid w:val="00A73CBA"/>
    <w:rsid w:val="00A740DD"/>
    <w:rsid w:val="00A74D84"/>
    <w:rsid w:val="00A76395"/>
    <w:rsid w:val="00A76CB5"/>
    <w:rsid w:val="00A77C11"/>
    <w:rsid w:val="00A80DA3"/>
    <w:rsid w:val="00A80ECD"/>
    <w:rsid w:val="00A80FBA"/>
    <w:rsid w:val="00A814A6"/>
    <w:rsid w:val="00A81EBD"/>
    <w:rsid w:val="00A82471"/>
    <w:rsid w:val="00A82C3E"/>
    <w:rsid w:val="00A831CB"/>
    <w:rsid w:val="00A845CD"/>
    <w:rsid w:val="00A84687"/>
    <w:rsid w:val="00A8521D"/>
    <w:rsid w:val="00A85547"/>
    <w:rsid w:val="00A86AAB"/>
    <w:rsid w:val="00A86BA1"/>
    <w:rsid w:val="00A91981"/>
    <w:rsid w:val="00A91CFE"/>
    <w:rsid w:val="00A91F3C"/>
    <w:rsid w:val="00A9228E"/>
    <w:rsid w:val="00A923C4"/>
    <w:rsid w:val="00A964A7"/>
    <w:rsid w:val="00A96638"/>
    <w:rsid w:val="00A969D8"/>
    <w:rsid w:val="00A974DF"/>
    <w:rsid w:val="00A97F06"/>
    <w:rsid w:val="00AA05CA"/>
    <w:rsid w:val="00AA09B0"/>
    <w:rsid w:val="00AA0BB6"/>
    <w:rsid w:val="00AA12FE"/>
    <w:rsid w:val="00AA1D00"/>
    <w:rsid w:val="00AA1F13"/>
    <w:rsid w:val="00AA229A"/>
    <w:rsid w:val="00AA24B5"/>
    <w:rsid w:val="00AA31F2"/>
    <w:rsid w:val="00AA487E"/>
    <w:rsid w:val="00AA68B1"/>
    <w:rsid w:val="00AB2130"/>
    <w:rsid w:val="00AB2CD6"/>
    <w:rsid w:val="00AB2D15"/>
    <w:rsid w:val="00AB367A"/>
    <w:rsid w:val="00AB3F2D"/>
    <w:rsid w:val="00AB4208"/>
    <w:rsid w:val="00AB64E7"/>
    <w:rsid w:val="00AB7FAA"/>
    <w:rsid w:val="00AC0D2E"/>
    <w:rsid w:val="00AC1D1C"/>
    <w:rsid w:val="00AC1E4D"/>
    <w:rsid w:val="00AC21EE"/>
    <w:rsid w:val="00AC37B0"/>
    <w:rsid w:val="00AC4056"/>
    <w:rsid w:val="00AC41D8"/>
    <w:rsid w:val="00AC4457"/>
    <w:rsid w:val="00AC4961"/>
    <w:rsid w:val="00AC4E92"/>
    <w:rsid w:val="00AD1519"/>
    <w:rsid w:val="00AD2CFF"/>
    <w:rsid w:val="00AD2F1D"/>
    <w:rsid w:val="00AD57BD"/>
    <w:rsid w:val="00AD6474"/>
    <w:rsid w:val="00AD76A0"/>
    <w:rsid w:val="00AE07BD"/>
    <w:rsid w:val="00AE171D"/>
    <w:rsid w:val="00AE209C"/>
    <w:rsid w:val="00AE265F"/>
    <w:rsid w:val="00AE2E36"/>
    <w:rsid w:val="00AE491F"/>
    <w:rsid w:val="00AE4CD1"/>
    <w:rsid w:val="00AE4D31"/>
    <w:rsid w:val="00AE50E8"/>
    <w:rsid w:val="00AE5F1E"/>
    <w:rsid w:val="00AE64C6"/>
    <w:rsid w:val="00AE75C3"/>
    <w:rsid w:val="00AE765D"/>
    <w:rsid w:val="00AF033F"/>
    <w:rsid w:val="00AF2761"/>
    <w:rsid w:val="00AF32B0"/>
    <w:rsid w:val="00AF41F5"/>
    <w:rsid w:val="00AF4C7C"/>
    <w:rsid w:val="00AF6536"/>
    <w:rsid w:val="00AF6577"/>
    <w:rsid w:val="00AF6880"/>
    <w:rsid w:val="00B001E1"/>
    <w:rsid w:val="00B00568"/>
    <w:rsid w:val="00B00D46"/>
    <w:rsid w:val="00B00F88"/>
    <w:rsid w:val="00B0231A"/>
    <w:rsid w:val="00B030F1"/>
    <w:rsid w:val="00B03F2F"/>
    <w:rsid w:val="00B04B38"/>
    <w:rsid w:val="00B05AEE"/>
    <w:rsid w:val="00B06E5F"/>
    <w:rsid w:val="00B06EB0"/>
    <w:rsid w:val="00B0725B"/>
    <w:rsid w:val="00B105EB"/>
    <w:rsid w:val="00B1192A"/>
    <w:rsid w:val="00B11B6F"/>
    <w:rsid w:val="00B13AAA"/>
    <w:rsid w:val="00B14121"/>
    <w:rsid w:val="00B14704"/>
    <w:rsid w:val="00B154AF"/>
    <w:rsid w:val="00B157CF"/>
    <w:rsid w:val="00B15BF7"/>
    <w:rsid w:val="00B161FF"/>
    <w:rsid w:val="00B17809"/>
    <w:rsid w:val="00B20324"/>
    <w:rsid w:val="00B22098"/>
    <w:rsid w:val="00B22BF4"/>
    <w:rsid w:val="00B22D37"/>
    <w:rsid w:val="00B2343E"/>
    <w:rsid w:val="00B245A5"/>
    <w:rsid w:val="00B245DB"/>
    <w:rsid w:val="00B24D63"/>
    <w:rsid w:val="00B25D00"/>
    <w:rsid w:val="00B30851"/>
    <w:rsid w:val="00B317FB"/>
    <w:rsid w:val="00B3228B"/>
    <w:rsid w:val="00B323BE"/>
    <w:rsid w:val="00B3268F"/>
    <w:rsid w:val="00B3441B"/>
    <w:rsid w:val="00B348DF"/>
    <w:rsid w:val="00B351A7"/>
    <w:rsid w:val="00B37C83"/>
    <w:rsid w:val="00B40B09"/>
    <w:rsid w:val="00B41755"/>
    <w:rsid w:val="00B42558"/>
    <w:rsid w:val="00B42864"/>
    <w:rsid w:val="00B43D49"/>
    <w:rsid w:val="00B44978"/>
    <w:rsid w:val="00B449FC"/>
    <w:rsid w:val="00B44A4B"/>
    <w:rsid w:val="00B44BD5"/>
    <w:rsid w:val="00B45115"/>
    <w:rsid w:val="00B45C4F"/>
    <w:rsid w:val="00B46595"/>
    <w:rsid w:val="00B515C6"/>
    <w:rsid w:val="00B525F7"/>
    <w:rsid w:val="00B52A3C"/>
    <w:rsid w:val="00B52E38"/>
    <w:rsid w:val="00B52F7E"/>
    <w:rsid w:val="00B558F1"/>
    <w:rsid w:val="00B57787"/>
    <w:rsid w:val="00B57912"/>
    <w:rsid w:val="00B60A85"/>
    <w:rsid w:val="00B60ED2"/>
    <w:rsid w:val="00B613F4"/>
    <w:rsid w:val="00B616E3"/>
    <w:rsid w:val="00B61877"/>
    <w:rsid w:val="00B61FA5"/>
    <w:rsid w:val="00B62B35"/>
    <w:rsid w:val="00B64F96"/>
    <w:rsid w:val="00B6630D"/>
    <w:rsid w:val="00B70800"/>
    <w:rsid w:val="00B70D24"/>
    <w:rsid w:val="00B7184E"/>
    <w:rsid w:val="00B71D18"/>
    <w:rsid w:val="00B71DBE"/>
    <w:rsid w:val="00B732E5"/>
    <w:rsid w:val="00B73717"/>
    <w:rsid w:val="00B73B4C"/>
    <w:rsid w:val="00B75239"/>
    <w:rsid w:val="00B752EF"/>
    <w:rsid w:val="00B7730D"/>
    <w:rsid w:val="00B7753C"/>
    <w:rsid w:val="00B77BFA"/>
    <w:rsid w:val="00B80006"/>
    <w:rsid w:val="00B80089"/>
    <w:rsid w:val="00B80647"/>
    <w:rsid w:val="00B80B51"/>
    <w:rsid w:val="00B80E0F"/>
    <w:rsid w:val="00B81A7F"/>
    <w:rsid w:val="00B825FD"/>
    <w:rsid w:val="00B82B4E"/>
    <w:rsid w:val="00B83DF0"/>
    <w:rsid w:val="00B8407B"/>
    <w:rsid w:val="00B85E90"/>
    <w:rsid w:val="00B86160"/>
    <w:rsid w:val="00B86F20"/>
    <w:rsid w:val="00B873FC"/>
    <w:rsid w:val="00B87B50"/>
    <w:rsid w:val="00B87CC6"/>
    <w:rsid w:val="00B90520"/>
    <w:rsid w:val="00B90647"/>
    <w:rsid w:val="00B91BA2"/>
    <w:rsid w:val="00B92166"/>
    <w:rsid w:val="00B92930"/>
    <w:rsid w:val="00B92F77"/>
    <w:rsid w:val="00B938A0"/>
    <w:rsid w:val="00B939B0"/>
    <w:rsid w:val="00B93F83"/>
    <w:rsid w:val="00B95296"/>
    <w:rsid w:val="00B95517"/>
    <w:rsid w:val="00B95BF5"/>
    <w:rsid w:val="00B9635C"/>
    <w:rsid w:val="00B966B7"/>
    <w:rsid w:val="00B9682F"/>
    <w:rsid w:val="00B9779B"/>
    <w:rsid w:val="00BA03E1"/>
    <w:rsid w:val="00BA0754"/>
    <w:rsid w:val="00BA419D"/>
    <w:rsid w:val="00BA4CAF"/>
    <w:rsid w:val="00BA5BBF"/>
    <w:rsid w:val="00BA6041"/>
    <w:rsid w:val="00BA606C"/>
    <w:rsid w:val="00BA6193"/>
    <w:rsid w:val="00BA63A9"/>
    <w:rsid w:val="00BB0582"/>
    <w:rsid w:val="00BB08BD"/>
    <w:rsid w:val="00BB14B8"/>
    <w:rsid w:val="00BB1731"/>
    <w:rsid w:val="00BB2148"/>
    <w:rsid w:val="00BB25F8"/>
    <w:rsid w:val="00BB2673"/>
    <w:rsid w:val="00BB3045"/>
    <w:rsid w:val="00BB47C3"/>
    <w:rsid w:val="00BB4910"/>
    <w:rsid w:val="00BB6272"/>
    <w:rsid w:val="00BB673F"/>
    <w:rsid w:val="00BC0323"/>
    <w:rsid w:val="00BC06FC"/>
    <w:rsid w:val="00BC2931"/>
    <w:rsid w:val="00BC3B6F"/>
    <w:rsid w:val="00BC5F42"/>
    <w:rsid w:val="00BC719C"/>
    <w:rsid w:val="00BD06E6"/>
    <w:rsid w:val="00BD35E3"/>
    <w:rsid w:val="00BD47B1"/>
    <w:rsid w:val="00BD47B4"/>
    <w:rsid w:val="00BD49E2"/>
    <w:rsid w:val="00BD4A6E"/>
    <w:rsid w:val="00BD5B8D"/>
    <w:rsid w:val="00BD6A26"/>
    <w:rsid w:val="00BD725D"/>
    <w:rsid w:val="00BD7A38"/>
    <w:rsid w:val="00BD7C6B"/>
    <w:rsid w:val="00BE04BA"/>
    <w:rsid w:val="00BE14CD"/>
    <w:rsid w:val="00BE2CA6"/>
    <w:rsid w:val="00BE2E1A"/>
    <w:rsid w:val="00BE3E79"/>
    <w:rsid w:val="00BE4766"/>
    <w:rsid w:val="00BE48D3"/>
    <w:rsid w:val="00BE4DA8"/>
    <w:rsid w:val="00BE66A9"/>
    <w:rsid w:val="00BE7471"/>
    <w:rsid w:val="00BE7478"/>
    <w:rsid w:val="00BE765A"/>
    <w:rsid w:val="00BE78CD"/>
    <w:rsid w:val="00BE7F48"/>
    <w:rsid w:val="00BF0D1A"/>
    <w:rsid w:val="00BF146F"/>
    <w:rsid w:val="00BF1B48"/>
    <w:rsid w:val="00BF42E5"/>
    <w:rsid w:val="00BF4D18"/>
    <w:rsid w:val="00BF5DCF"/>
    <w:rsid w:val="00BF66CC"/>
    <w:rsid w:val="00BF7259"/>
    <w:rsid w:val="00BF7CBA"/>
    <w:rsid w:val="00C020C8"/>
    <w:rsid w:val="00C028DC"/>
    <w:rsid w:val="00C028FC"/>
    <w:rsid w:val="00C031E3"/>
    <w:rsid w:val="00C03B48"/>
    <w:rsid w:val="00C04860"/>
    <w:rsid w:val="00C0628B"/>
    <w:rsid w:val="00C07F8A"/>
    <w:rsid w:val="00C07F8D"/>
    <w:rsid w:val="00C11FAD"/>
    <w:rsid w:val="00C1210A"/>
    <w:rsid w:val="00C1251E"/>
    <w:rsid w:val="00C12952"/>
    <w:rsid w:val="00C12B80"/>
    <w:rsid w:val="00C14C67"/>
    <w:rsid w:val="00C15A8F"/>
    <w:rsid w:val="00C15AFA"/>
    <w:rsid w:val="00C1672F"/>
    <w:rsid w:val="00C174F4"/>
    <w:rsid w:val="00C20C6A"/>
    <w:rsid w:val="00C21D43"/>
    <w:rsid w:val="00C22162"/>
    <w:rsid w:val="00C2247B"/>
    <w:rsid w:val="00C22DA1"/>
    <w:rsid w:val="00C24EA4"/>
    <w:rsid w:val="00C254FE"/>
    <w:rsid w:val="00C261BA"/>
    <w:rsid w:val="00C31B05"/>
    <w:rsid w:val="00C33017"/>
    <w:rsid w:val="00C33DD2"/>
    <w:rsid w:val="00C342B7"/>
    <w:rsid w:val="00C34AFD"/>
    <w:rsid w:val="00C35436"/>
    <w:rsid w:val="00C36416"/>
    <w:rsid w:val="00C36E5E"/>
    <w:rsid w:val="00C400E0"/>
    <w:rsid w:val="00C40623"/>
    <w:rsid w:val="00C40885"/>
    <w:rsid w:val="00C41BFB"/>
    <w:rsid w:val="00C424AA"/>
    <w:rsid w:val="00C42CAE"/>
    <w:rsid w:val="00C43549"/>
    <w:rsid w:val="00C4407C"/>
    <w:rsid w:val="00C459FB"/>
    <w:rsid w:val="00C47488"/>
    <w:rsid w:val="00C4748F"/>
    <w:rsid w:val="00C47B79"/>
    <w:rsid w:val="00C532DA"/>
    <w:rsid w:val="00C53AE5"/>
    <w:rsid w:val="00C569F6"/>
    <w:rsid w:val="00C57130"/>
    <w:rsid w:val="00C628B8"/>
    <w:rsid w:val="00C63825"/>
    <w:rsid w:val="00C64495"/>
    <w:rsid w:val="00C6689D"/>
    <w:rsid w:val="00C67ED8"/>
    <w:rsid w:val="00C70564"/>
    <w:rsid w:val="00C71A13"/>
    <w:rsid w:val="00C72336"/>
    <w:rsid w:val="00C732DC"/>
    <w:rsid w:val="00C7409B"/>
    <w:rsid w:val="00C7483D"/>
    <w:rsid w:val="00C75031"/>
    <w:rsid w:val="00C75A53"/>
    <w:rsid w:val="00C76FBB"/>
    <w:rsid w:val="00C7712F"/>
    <w:rsid w:val="00C771DD"/>
    <w:rsid w:val="00C81664"/>
    <w:rsid w:val="00C81A45"/>
    <w:rsid w:val="00C829CB"/>
    <w:rsid w:val="00C82E19"/>
    <w:rsid w:val="00C83812"/>
    <w:rsid w:val="00C83EF6"/>
    <w:rsid w:val="00C84F2A"/>
    <w:rsid w:val="00C86022"/>
    <w:rsid w:val="00C9024C"/>
    <w:rsid w:val="00C920A2"/>
    <w:rsid w:val="00C92E6E"/>
    <w:rsid w:val="00C93AE5"/>
    <w:rsid w:val="00C941D4"/>
    <w:rsid w:val="00C94B75"/>
    <w:rsid w:val="00C97908"/>
    <w:rsid w:val="00CA12A1"/>
    <w:rsid w:val="00CA296C"/>
    <w:rsid w:val="00CA53A7"/>
    <w:rsid w:val="00CA6FFD"/>
    <w:rsid w:val="00CA7C61"/>
    <w:rsid w:val="00CB08B3"/>
    <w:rsid w:val="00CB40B8"/>
    <w:rsid w:val="00CB58EA"/>
    <w:rsid w:val="00CB71F7"/>
    <w:rsid w:val="00CB7B8A"/>
    <w:rsid w:val="00CC2F4C"/>
    <w:rsid w:val="00CC3880"/>
    <w:rsid w:val="00CC5DAA"/>
    <w:rsid w:val="00CC5DC1"/>
    <w:rsid w:val="00CC6589"/>
    <w:rsid w:val="00CC69A0"/>
    <w:rsid w:val="00CC7AA8"/>
    <w:rsid w:val="00CD2465"/>
    <w:rsid w:val="00CD62AF"/>
    <w:rsid w:val="00CE0B09"/>
    <w:rsid w:val="00CE1F28"/>
    <w:rsid w:val="00CE2162"/>
    <w:rsid w:val="00CE42E7"/>
    <w:rsid w:val="00CE4A91"/>
    <w:rsid w:val="00CE4B23"/>
    <w:rsid w:val="00CE4C09"/>
    <w:rsid w:val="00CE617D"/>
    <w:rsid w:val="00CE68CA"/>
    <w:rsid w:val="00CE6A02"/>
    <w:rsid w:val="00CF0FEA"/>
    <w:rsid w:val="00CF1B40"/>
    <w:rsid w:val="00CF45E7"/>
    <w:rsid w:val="00CF5C05"/>
    <w:rsid w:val="00CF65F6"/>
    <w:rsid w:val="00CF68C4"/>
    <w:rsid w:val="00CF69C3"/>
    <w:rsid w:val="00CF6BB2"/>
    <w:rsid w:val="00CF6DCE"/>
    <w:rsid w:val="00CF7B4E"/>
    <w:rsid w:val="00D01942"/>
    <w:rsid w:val="00D044F0"/>
    <w:rsid w:val="00D05091"/>
    <w:rsid w:val="00D057F8"/>
    <w:rsid w:val="00D060EA"/>
    <w:rsid w:val="00D078B4"/>
    <w:rsid w:val="00D11120"/>
    <w:rsid w:val="00D11964"/>
    <w:rsid w:val="00D1298F"/>
    <w:rsid w:val="00D12F8E"/>
    <w:rsid w:val="00D13640"/>
    <w:rsid w:val="00D13909"/>
    <w:rsid w:val="00D13B23"/>
    <w:rsid w:val="00D14675"/>
    <w:rsid w:val="00D146BB"/>
    <w:rsid w:val="00D14A8F"/>
    <w:rsid w:val="00D15750"/>
    <w:rsid w:val="00D160D1"/>
    <w:rsid w:val="00D203D2"/>
    <w:rsid w:val="00D205B9"/>
    <w:rsid w:val="00D208A3"/>
    <w:rsid w:val="00D217CE"/>
    <w:rsid w:val="00D21C6D"/>
    <w:rsid w:val="00D228EA"/>
    <w:rsid w:val="00D230D6"/>
    <w:rsid w:val="00D23980"/>
    <w:rsid w:val="00D23B49"/>
    <w:rsid w:val="00D24140"/>
    <w:rsid w:val="00D258FA"/>
    <w:rsid w:val="00D25DCF"/>
    <w:rsid w:val="00D26555"/>
    <w:rsid w:val="00D27280"/>
    <w:rsid w:val="00D277CB"/>
    <w:rsid w:val="00D279E1"/>
    <w:rsid w:val="00D3044B"/>
    <w:rsid w:val="00D3150F"/>
    <w:rsid w:val="00D324C3"/>
    <w:rsid w:val="00D358CF"/>
    <w:rsid w:val="00D36211"/>
    <w:rsid w:val="00D36272"/>
    <w:rsid w:val="00D3662D"/>
    <w:rsid w:val="00D37666"/>
    <w:rsid w:val="00D408FA"/>
    <w:rsid w:val="00D41A6B"/>
    <w:rsid w:val="00D42611"/>
    <w:rsid w:val="00D430D0"/>
    <w:rsid w:val="00D4452B"/>
    <w:rsid w:val="00D473DF"/>
    <w:rsid w:val="00D47BAE"/>
    <w:rsid w:val="00D47BEC"/>
    <w:rsid w:val="00D5017A"/>
    <w:rsid w:val="00D511ED"/>
    <w:rsid w:val="00D5125A"/>
    <w:rsid w:val="00D516B1"/>
    <w:rsid w:val="00D5318C"/>
    <w:rsid w:val="00D53795"/>
    <w:rsid w:val="00D54ED7"/>
    <w:rsid w:val="00D60588"/>
    <w:rsid w:val="00D60D96"/>
    <w:rsid w:val="00D60F14"/>
    <w:rsid w:val="00D61654"/>
    <w:rsid w:val="00D619F4"/>
    <w:rsid w:val="00D61B2A"/>
    <w:rsid w:val="00D63085"/>
    <w:rsid w:val="00D6368B"/>
    <w:rsid w:val="00D64505"/>
    <w:rsid w:val="00D64D48"/>
    <w:rsid w:val="00D64E4D"/>
    <w:rsid w:val="00D65270"/>
    <w:rsid w:val="00D65BC8"/>
    <w:rsid w:val="00D66023"/>
    <w:rsid w:val="00D676D1"/>
    <w:rsid w:val="00D701EC"/>
    <w:rsid w:val="00D70FB1"/>
    <w:rsid w:val="00D72AAD"/>
    <w:rsid w:val="00D75AC7"/>
    <w:rsid w:val="00D775EF"/>
    <w:rsid w:val="00D802A9"/>
    <w:rsid w:val="00D805C9"/>
    <w:rsid w:val="00D81870"/>
    <w:rsid w:val="00D824AE"/>
    <w:rsid w:val="00D82D58"/>
    <w:rsid w:val="00D83A31"/>
    <w:rsid w:val="00D857A8"/>
    <w:rsid w:val="00D901AC"/>
    <w:rsid w:val="00D9099B"/>
    <w:rsid w:val="00D913EB"/>
    <w:rsid w:val="00D91B06"/>
    <w:rsid w:val="00D927F1"/>
    <w:rsid w:val="00D928DE"/>
    <w:rsid w:val="00D93BDF"/>
    <w:rsid w:val="00D93DB3"/>
    <w:rsid w:val="00D93ECA"/>
    <w:rsid w:val="00D953AE"/>
    <w:rsid w:val="00D954BF"/>
    <w:rsid w:val="00D96355"/>
    <w:rsid w:val="00DA0E6C"/>
    <w:rsid w:val="00DA53F6"/>
    <w:rsid w:val="00DB00DE"/>
    <w:rsid w:val="00DB2220"/>
    <w:rsid w:val="00DB25DA"/>
    <w:rsid w:val="00DB2BD3"/>
    <w:rsid w:val="00DB488C"/>
    <w:rsid w:val="00DB49D7"/>
    <w:rsid w:val="00DB552A"/>
    <w:rsid w:val="00DB6C61"/>
    <w:rsid w:val="00DB743D"/>
    <w:rsid w:val="00DC19E9"/>
    <w:rsid w:val="00DC1EB8"/>
    <w:rsid w:val="00DC2580"/>
    <w:rsid w:val="00DC3147"/>
    <w:rsid w:val="00DC335C"/>
    <w:rsid w:val="00DC3934"/>
    <w:rsid w:val="00DC4BC6"/>
    <w:rsid w:val="00DC4EAB"/>
    <w:rsid w:val="00DC52AE"/>
    <w:rsid w:val="00DC5346"/>
    <w:rsid w:val="00DC5541"/>
    <w:rsid w:val="00DC5F46"/>
    <w:rsid w:val="00DC64BF"/>
    <w:rsid w:val="00DC6F63"/>
    <w:rsid w:val="00DC74E5"/>
    <w:rsid w:val="00DC7C19"/>
    <w:rsid w:val="00DD1DF3"/>
    <w:rsid w:val="00DD2010"/>
    <w:rsid w:val="00DD2FD6"/>
    <w:rsid w:val="00DD3582"/>
    <w:rsid w:val="00DD4200"/>
    <w:rsid w:val="00DD4BE9"/>
    <w:rsid w:val="00DD4F1C"/>
    <w:rsid w:val="00DD598C"/>
    <w:rsid w:val="00DD646D"/>
    <w:rsid w:val="00DD6847"/>
    <w:rsid w:val="00DD6FBC"/>
    <w:rsid w:val="00DD73B6"/>
    <w:rsid w:val="00DE01CA"/>
    <w:rsid w:val="00DE05F5"/>
    <w:rsid w:val="00DE0884"/>
    <w:rsid w:val="00DE1AFF"/>
    <w:rsid w:val="00DE1BB2"/>
    <w:rsid w:val="00DE1E4B"/>
    <w:rsid w:val="00DE28F7"/>
    <w:rsid w:val="00DE3DA6"/>
    <w:rsid w:val="00DE4AF1"/>
    <w:rsid w:val="00DE4BCB"/>
    <w:rsid w:val="00DE5289"/>
    <w:rsid w:val="00DE6ACB"/>
    <w:rsid w:val="00DF09F7"/>
    <w:rsid w:val="00DF1587"/>
    <w:rsid w:val="00DF1A9A"/>
    <w:rsid w:val="00DF42B6"/>
    <w:rsid w:val="00DF53E9"/>
    <w:rsid w:val="00DF7598"/>
    <w:rsid w:val="00E006C5"/>
    <w:rsid w:val="00E00837"/>
    <w:rsid w:val="00E009A2"/>
    <w:rsid w:val="00E01211"/>
    <w:rsid w:val="00E015A8"/>
    <w:rsid w:val="00E01EDC"/>
    <w:rsid w:val="00E021FD"/>
    <w:rsid w:val="00E02D9E"/>
    <w:rsid w:val="00E03717"/>
    <w:rsid w:val="00E0435F"/>
    <w:rsid w:val="00E04712"/>
    <w:rsid w:val="00E04733"/>
    <w:rsid w:val="00E04C25"/>
    <w:rsid w:val="00E04CDC"/>
    <w:rsid w:val="00E04E72"/>
    <w:rsid w:val="00E055C8"/>
    <w:rsid w:val="00E079A9"/>
    <w:rsid w:val="00E10456"/>
    <w:rsid w:val="00E10583"/>
    <w:rsid w:val="00E1106B"/>
    <w:rsid w:val="00E11126"/>
    <w:rsid w:val="00E117A6"/>
    <w:rsid w:val="00E126CC"/>
    <w:rsid w:val="00E12EE7"/>
    <w:rsid w:val="00E13380"/>
    <w:rsid w:val="00E16843"/>
    <w:rsid w:val="00E17064"/>
    <w:rsid w:val="00E2061A"/>
    <w:rsid w:val="00E21D09"/>
    <w:rsid w:val="00E21F12"/>
    <w:rsid w:val="00E21FE0"/>
    <w:rsid w:val="00E23829"/>
    <w:rsid w:val="00E23C3F"/>
    <w:rsid w:val="00E23D80"/>
    <w:rsid w:val="00E2518D"/>
    <w:rsid w:val="00E25539"/>
    <w:rsid w:val="00E26B1E"/>
    <w:rsid w:val="00E27843"/>
    <w:rsid w:val="00E319CA"/>
    <w:rsid w:val="00E3233A"/>
    <w:rsid w:val="00E339CD"/>
    <w:rsid w:val="00E34019"/>
    <w:rsid w:val="00E349FD"/>
    <w:rsid w:val="00E37357"/>
    <w:rsid w:val="00E377E7"/>
    <w:rsid w:val="00E37EE2"/>
    <w:rsid w:val="00E404D8"/>
    <w:rsid w:val="00E408AA"/>
    <w:rsid w:val="00E413D6"/>
    <w:rsid w:val="00E415AF"/>
    <w:rsid w:val="00E4349B"/>
    <w:rsid w:val="00E4379C"/>
    <w:rsid w:val="00E43D98"/>
    <w:rsid w:val="00E44079"/>
    <w:rsid w:val="00E4413F"/>
    <w:rsid w:val="00E44251"/>
    <w:rsid w:val="00E472C2"/>
    <w:rsid w:val="00E47D33"/>
    <w:rsid w:val="00E51031"/>
    <w:rsid w:val="00E52F15"/>
    <w:rsid w:val="00E537A5"/>
    <w:rsid w:val="00E5543F"/>
    <w:rsid w:val="00E555AB"/>
    <w:rsid w:val="00E56AE3"/>
    <w:rsid w:val="00E57FA9"/>
    <w:rsid w:val="00E6061F"/>
    <w:rsid w:val="00E60CD2"/>
    <w:rsid w:val="00E621F2"/>
    <w:rsid w:val="00E629D1"/>
    <w:rsid w:val="00E652A5"/>
    <w:rsid w:val="00E65568"/>
    <w:rsid w:val="00E6624A"/>
    <w:rsid w:val="00E6627B"/>
    <w:rsid w:val="00E67D6C"/>
    <w:rsid w:val="00E67FAA"/>
    <w:rsid w:val="00E710C7"/>
    <w:rsid w:val="00E720D2"/>
    <w:rsid w:val="00E72639"/>
    <w:rsid w:val="00E731AE"/>
    <w:rsid w:val="00E738B1"/>
    <w:rsid w:val="00E74A79"/>
    <w:rsid w:val="00E74D16"/>
    <w:rsid w:val="00E75315"/>
    <w:rsid w:val="00E75395"/>
    <w:rsid w:val="00E75ED6"/>
    <w:rsid w:val="00E76EDE"/>
    <w:rsid w:val="00E77AC4"/>
    <w:rsid w:val="00E77B80"/>
    <w:rsid w:val="00E817F9"/>
    <w:rsid w:val="00E82312"/>
    <w:rsid w:val="00E82786"/>
    <w:rsid w:val="00E82DF4"/>
    <w:rsid w:val="00E86015"/>
    <w:rsid w:val="00E86099"/>
    <w:rsid w:val="00E86804"/>
    <w:rsid w:val="00E86805"/>
    <w:rsid w:val="00E86EDD"/>
    <w:rsid w:val="00E86F3F"/>
    <w:rsid w:val="00E873F9"/>
    <w:rsid w:val="00E91B90"/>
    <w:rsid w:val="00E923F6"/>
    <w:rsid w:val="00E92681"/>
    <w:rsid w:val="00E92702"/>
    <w:rsid w:val="00E949A6"/>
    <w:rsid w:val="00E95906"/>
    <w:rsid w:val="00E95A59"/>
    <w:rsid w:val="00E965E3"/>
    <w:rsid w:val="00E96A04"/>
    <w:rsid w:val="00E96C10"/>
    <w:rsid w:val="00EA1564"/>
    <w:rsid w:val="00EA2594"/>
    <w:rsid w:val="00EA27CE"/>
    <w:rsid w:val="00EA3A30"/>
    <w:rsid w:val="00EA42D3"/>
    <w:rsid w:val="00EA5377"/>
    <w:rsid w:val="00EA5A6B"/>
    <w:rsid w:val="00EA5A85"/>
    <w:rsid w:val="00EA695B"/>
    <w:rsid w:val="00EA7DAE"/>
    <w:rsid w:val="00EB21BC"/>
    <w:rsid w:val="00EB26E6"/>
    <w:rsid w:val="00EB35AD"/>
    <w:rsid w:val="00EB3AAC"/>
    <w:rsid w:val="00EB3D2A"/>
    <w:rsid w:val="00EB4999"/>
    <w:rsid w:val="00EB610E"/>
    <w:rsid w:val="00EC06F5"/>
    <w:rsid w:val="00EC1F53"/>
    <w:rsid w:val="00EC26C3"/>
    <w:rsid w:val="00EC347D"/>
    <w:rsid w:val="00EC369F"/>
    <w:rsid w:val="00EC3BC0"/>
    <w:rsid w:val="00EC3F66"/>
    <w:rsid w:val="00EC45CC"/>
    <w:rsid w:val="00EC4A17"/>
    <w:rsid w:val="00EC6FD7"/>
    <w:rsid w:val="00EC7452"/>
    <w:rsid w:val="00ED07E3"/>
    <w:rsid w:val="00ED0FA2"/>
    <w:rsid w:val="00ED1872"/>
    <w:rsid w:val="00ED1C47"/>
    <w:rsid w:val="00ED219C"/>
    <w:rsid w:val="00ED21EC"/>
    <w:rsid w:val="00ED26DE"/>
    <w:rsid w:val="00ED422E"/>
    <w:rsid w:val="00ED4428"/>
    <w:rsid w:val="00ED4E84"/>
    <w:rsid w:val="00ED555D"/>
    <w:rsid w:val="00ED7158"/>
    <w:rsid w:val="00EE11DD"/>
    <w:rsid w:val="00EE122D"/>
    <w:rsid w:val="00EE1E0E"/>
    <w:rsid w:val="00EE2E71"/>
    <w:rsid w:val="00EE42B3"/>
    <w:rsid w:val="00EE6B24"/>
    <w:rsid w:val="00EF050E"/>
    <w:rsid w:val="00EF0DB1"/>
    <w:rsid w:val="00EF11BD"/>
    <w:rsid w:val="00EF2B2B"/>
    <w:rsid w:val="00EF2C51"/>
    <w:rsid w:val="00EF3E47"/>
    <w:rsid w:val="00EF4B6B"/>
    <w:rsid w:val="00EF4F19"/>
    <w:rsid w:val="00EF52C3"/>
    <w:rsid w:val="00EF5E2A"/>
    <w:rsid w:val="00F0135E"/>
    <w:rsid w:val="00F01B20"/>
    <w:rsid w:val="00F0204E"/>
    <w:rsid w:val="00F027FC"/>
    <w:rsid w:val="00F032FB"/>
    <w:rsid w:val="00F0670C"/>
    <w:rsid w:val="00F06F9D"/>
    <w:rsid w:val="00F06FFB"/>
    <w:rsid w:val="00F107DD"/>
    <w:rsid w:val="00F10B0D"/>
    <w:rsid w:val="00F12495"/>
    <w:rsid w:val="00F13285"/>
    <w:rsid w:val="00F13B14"/>
    <w:rsid w:val="00F13F27"/>
    <w:rsid w:val="00F13F9E"/>
    <w:rsid w:val="00F14173"/>
    <w:rsid w:val="00F16443"/>
    <w:rsid w:val="00F16AD2"/>
    <w:rsid w:val="00F16F04"/>
    <w:rsid w:val="00F16F44"/>
    <w:rsid w:val="00F20332"/>
    <w:rsid w:val="00F209D7"/>
    <w:rsid w:val="00F20A42"/>
    <w:rsid w:val="00F22900"/>
    <w:rsid w:val="00F22D38"/>
    <w:rsid w:val="00F24062"/>
    <w:rsid w:val="00F27D72"/>
    <w:rsid w:val="00F27E0C"/>
    <w:rsid w:val="00F300D2"/>
    <w:rsid w:val="00F30803"/>
    <w:rsid w:val="00F31A6B"/>
    <w:rsid w:val="00F31A93"/>
    <w:rsid w:val="00F31DC6"/>
    <w:rsid w:val="00F3217F"/>
    <w:rsid w:val="00F3317C"/>
    <w:rsid w:val="00F334A9"/>
    <w:rsid w:val="00F33691"/>
    <w:rsid w:val="00F34CCD"/>
    <w:rsid w:val="00F34CFA"/>
    <w:rsid w:val="00F35C94"/>
    <w:rsid w:val="00F367CC"/>
    <w:rsid w:val="00F36BED"/>
    <w:rsid w:val="00F36E95"/>
    <w:rsid w:val="00F37273"/>
    <w:rsid w:val="00F378BF"/>
    <w:rsid w:val="00F37D5C"/>
    <w:rsid w:val="00F4068D"/>
    <w:rsid w:val="00F40969"/>
    <w:rsid w:val="00F43087"/>
    <w:rsid w:val="00F44154"/>
    <w:rsid w:val="00F44235"/>
    <w:rsid w:val="00F45DA7"/>
    <w:rsid w:val="00F51CA8"/>
    <w:rsid w:val="00F5241A"/>
    <w:rsid w:val="00F52D34"/>
    <w:rsid w:val="00F57135"/>
    <w:rsid w:val="00F57E0D"/>
    <w:rsid w:val="00F61003"/>
    <w:rsid w:val="00F61CBC"/>
    <w:rsid w:val="00F6335A"/>
    <w:rsid w:val="00F6538D"/>
    <w:rsid w:val="00F65722"/>
    <w:rsid w:val="00F65A1C"/>
    <w:rsid w:val="00F65F72"/>
    <w:rsid w:val="00F663AB"/>
    <w:rsid w:val="00F66DFF"/>
    <w:rsid w:val="00F71BB7"/>
    <w:rsid w:val="00F726D5"/>
    <w:rsid w:val="00F73F1D"/>
    <w:rsid w:val="00F74234"/>
    <w:rsid w:val="00F743F3"/>
    <w:rsid w:val="00F75011"/>
    <w:rsid w:val="00F75938"/>
    <w:rsid w:val="00F76373"/>
    <w:rsid w:val="00F76E06"/>
    <w:rsid w:val="00F77EFC"/>
    <w:rsid w:val="00F80290"/>
    <w:rsid w:val="00F8062A"/>
    <w:rsid w:val="00F815D5"/>
    <w:rsid w:val="00F81EC9"/>
    <w:rsid w:val="00F82874"/>
    <w:rsid w:val="00F82973"/>
    <w:rsid w:val="00F82C8C"/>
    <w:rsid w:val="00F82D3F"/>
    <w:rsid w:val="00F83E53"/>
    <w:rsid w:val="00F84C81"/>
    <w:rsid w:val="00F855F6"/>
    <w:rsid w:val="00F92C51"/>
    <w:rsid w:val="00F93707"/>
    <w:rsid w:val="00F9499E"/>
    <w:rsid w:val="00F9568E"/>
    <w:rsid w:val="00F96A32"/>
    <w:rsid w:val="00F96D48"/>
    <w:rsid w:val="00F97627"/>
    <w:rsid w:val="00F97D7D"/>
    <w:rsid w:val="00FA0870"/>
    <w:rsid w:val="00FA0D25"/>
    <w:rsid w:val="00FA0EF7"/>
    <w:rsid w:val="00FA0F00"/>
    <w:rsid w:val="00FA29CB"/>
    <w:rsid w:val="00FA3849"/>
    <w:rsid w:val="00FA655C"/>
    <w:rsid w:val="00FA69C1"/>
    <w:rsid w:val="00FA6E5B"/>
    <w:rsid w:val="00FA71AF"/>
    <w:rsid w:val="00FA72C8"/>
    <w:rsid w:val="00FA7743"/>
    <w:rsid w:val="00FB0D85"/>
    <w:rsid w:val="00FB19AC"/>
    <w:rsid w:val="00FB2062"/>
    <w:rsid w:val="00FB20F3"/>
    <w:rsid w:val="00FB228C"/>
    <w:rsid w:val="00FB2307"/>
    <w:rsid w:val="00FB247C"/>
    <w:rsid w:val="00FB2D99"/>
    <w:rsid w:val="00FB4DDC"/>
    <w:rsid w:val="00FB7844"/>
    <w:rsid w:val="00FC00D1"/>
    <w:rsid w:val="00FC06A3"/>
    <w:rsid w:val="00FC1148"/>
    <w:rsid w:val="00FC1B66"/>
    <w:rsid w:val="00FC233C"/>
    <w:rsid w:val="00FC5CE6"/>
    <w:rsid w:val="00FC6BB4"/>
    <w:rsid w:val="00FD031A"/>
    <w:rsid w:val="00FD3493"/>
    <w:rsid w:val="00FD3B22"/>
    <w:rsid w:val="00FD46D5"/>
    <w:rsid w:val="00FD5627"/>
    <w:rsid w:val="00FD6DAD"/>
    <w:rsid w:val="00FD7236"/>
    <w:rsid w:val="00FE0AAB"/>
    <w:rsid w:val="00FE157B"/>
    <w:rsid w:val="00FE180C"/>
    <w:rsid w:val="00FE1B17"/>
    <w:rsid w:val="00FE1D14"/>
    <w:rsid w:val="00FE1E83"/>
    <w:rsid w:val="00FE576D"/>
    <w:rsid w:val="00FE6943"/>
    <w:rsid w:val="00FF0930"/>
    <w:rsid w:val="00FF18CF"/>
    <w:rsid w:val="00FF5B36"/>
    <w:rsid w:val="00FF7DE1"/>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10">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gu-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HTML Preformatted" w:uiPriority="99"/>
    <w:lsdException w:name="HTML Typewriter"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A8B"/>
    <w:rPr>
      <w:sz w:val="24"/>
      <w:szCs w:val="24"/>
      <w:lang w:bidi="ar-SA"/>
    </w:rPr>
  </w:style>
  <w:style w:type="paragraph" w:styleId="Heading1">
    <w:name w:val="heading 1"/>
    <w:basedOn w:val="Normal"/>
    <w:next w:val="Normal"/>
    <w:qFormat/>
    <w:rsid w:val="0059016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9016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90164"/>
    <w:pPr>
      <w:keepNext/>
      <w:spacing w:before="240" w:after="60"/>
      <w:outlineLvl w:val="2"/>
    </w:pPr>
    <w:rPr>
      <w:rFonts w:ascii="Arial" w:hAnsi="Arial" w:cs="Arial"/>
      <w:b/>
      <w:bCs/>
      <w:sz w:val="26"/>
      <w:szCs w:val="26"/>
    </w:rPr>
  </w:style>
  <w:style w:type="paragraph" w:styleId="Heading4">
    <w:name w:val="heading 4"/>
    <w:basedOn w:val="Normal"/>
    <w:next w:val="Normal"/>
    <w:qFormat/>
    <w:rsid w:val="00590164"/>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0A0B35"/>
    <w:pPr>
      <w:spacing w:before="240" w:after="60"/>
      <w:outlineLvl w:val="4"/>
    </w:pPr>
    <w:rPr>
      <w:rFonts w:ascii="Calibri" w:hAnsi="Calibri" w:cs="Shruti"/>
      <w:b/>
      <w:bCs/>
      <w:i/>
      <w:iCs/>
      <w:sz w:val="26"/>
      <w:szCs w:val="26"/>
      <w:lang w:bidi="gu-IN"/>
    </w:rPr>
  </w:style>
  <w:style w:type="paragraph" w:styleId="Heading6">
    <w:name w:val="heading 6"/>
    <w:basedOn w:val="Normal"/>
    <w:next w:val="Normal"/>
    <w:link w:val="Heading6Char"/>
    <w:uiPriority w:val="9"/>
    <w:unhideWhenUsed/>
    <w:qFormat/>
    <w:rsid w:val="00622C4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qFormat/>
    <w:rsid w:val="00590164"/>
    <w:pPr>
      <w:keepNext/>
      <w:jc w:val="center"/>
      <w:outlineLvl w:val="6"/>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0164"/>
    <w:pPr>
      <w:tabs>
        <w:tab w:val="center" w:pos="4320"/>
        <w:tab w:val="right" w:pos="8640"/>
      </w:tabs>
    </w:pPr>
  </w:style>
  <w:style w:type="character" w:customStyle="1" w:styleId="HeaderChar">
    <w:name w:val="Header Char"/>
    <w:link w:val="Header"/>
    <w:uiPriority w:val="99"/>
    <w:rsid w:val="00590164"/>
    <w:rPr>
      <w:sz w:val="24"/>
      <w:szCs w:val="24"/>
      <w:lang w:val="en-US" w:eastAsia="en-US" w:bidi="ar-SA"/>
    </w:rPr>
  </w:style>
  <w:style w:type="paragraph" w:styleId="Footer">
    <w:name w:val="footer"/>
    <w:basedOn w:val="Normal"/>
    <w:link w:val="FooterChar"/>
    <w:uiPriority w:val="99"/>
    <w:rsid w:val="00590164"/>
    <w:pPr>
      <w:tabs>
        <w:tab w:val="center" w:pos="4320"/>
        <w:tab w:val="right" w:pos="8640"/>
      </w:tabs>
    </w:pPr>
    <w:rPr>
      <w:rFonts w:cs="Shruti"/>
      <w:lang w:bidi="gu-IN"/>
    </w:rPr>
  </w:style>
  <w:style w:type="paragraph" w:customStyle="1" w:styleId="Default">
    <w:name w:val="Default"/>
    <w:rsid w:val="00590164"/>
    <w:pPr>
      <w:autoSpaceDE w:val="0"/>
      <w:autoSpaceDN w:val="0"/>
      <w:adjustRightInd w:val="0"/>
    </w:pPr>
    <w:rPr>
      <w:rFonts w:ascii="BNMJFO+Arial,Bold" w:hAnsi="BNMJFO+Arial,Bold"/>
      <w:color w:val="000000"/>
      <w:sz w:val="24"/>
      <w:szCs w:val="24"/>
      <w:lang w:bidi="ar-SA"/>
    </w:rPr>
  </w:style>
  <w:style w:type="paragraph" w:styleId="ListParagraph">
    <w:name w:val="List Paragraph"/>
    <w:basedOn w:val="Normal"/>
    <w:uiPriority w:val="1"/>
    <w:qFormat/>
    <w:rsid w:val="00590164"/>
    <w:pPr>
      <w:spacing w:after="200" w:line="276" w:lineRule="auto"/>
      <w:ind w:left="720"/>
      <w:contextualSpacing/>
    </w:pPr>
    <w:rPr>
      <w:rFonts w:ascii="Calibri" w:eastAsia="Calibri" w:hAnsi="Calibri"/>
      <w:sz w:val="22"/>
      <w:szCs w:val="22"/>
    </w:rPr>
  </w:style>
  <w:style w:type="paragraph" w:styleId="Subtitle">
    <w:name w:val="Subtitle"/>
    <w:basedOn w:val="Normal"/>
    <w:qFormat/>
    <w:rsid w:val="00590164"/>
    <w:pPr>
      <w:ind w:left="1440" w:right="-1440" w:firstLine="720"/>
    </w:pPr>
    <w:rPr>
      <w:rFonts w:ascii="Arial Black" w:hAnsi="Arial Black"/>
      <w:b/>
      <w:sz w:val="66"/>
    </w:rPr>
  </w:style>
  <w:style w:type="character" w:styleId="Hyperlink">
    <w:name w:val="Hyperlink"/>
    <w:rsid w:val="00590164"/>
    <w:rPr>
      <w:color w:val="0000FF"/>
      <w:u w:val="single"/>
    </w:rPr>
  </w:style>
  <w:style w:type="paragraph" w:styleId="NormalWeb">
    <w:name w:val="Normal (Web)"/>
    <w:basedOn w:val="Normal"/>
    <w:uiPriority w:val="99"/>
    <w:rsid w:val="00590164"/>
    <w:pPr>
      <w:spacing w:before="100" w:beforeAutospacing="1" w:after="100" w:afterAutospacing="1"/>
    </w:pPr>
  </w:style>
  <w:style w:type="character" w:customStyle="1" w:styleId="editsection">
    <w:name w:val="editsection"/>
    <w:basedOn w:val="DefaultParagraphFont"/>
    <w:rsid w:val="00590164"/>
  </w:style>
  <w:style w:type="character" w:customStyle="1" w:styleId="mw-headline">
    <w:name w:val="mw-headline"/>
    <w:basedOn w:val="DefaultParagraphFont"/>
    <w:rsid w:val="00590164"/>
  </w:style>
  <w:style w:type="character" w:styleId="Strong">
    <w:name w:val="Strong"/>
    <w:uiPriority w:val="22"/>
    <w:qFormat/>
    <w:rsid w:val="00590164"/>
    <w:rPr>
      <w:b/>
      <w:bCs/>
    </w:rPr>
  </w:style>
  <w:style w:type="character" w:customStyle="1" w:styleId="toctoggle">
    <w:name w:val="toctoggle"/>
    <w:basedOn w:val="DefaultParagraphFont"/>
    <w:rsid w:val="00590164"/>
  </w:style>
  <w:style w:type="character" w:customStyle="1" w:styleId="tocnumber2">
    <w:name w:val="tocnumber2"/>
    <w:basedOn w:val="DefaultParagraphFont"/>
    <w:rsid w:val="00590164"/>
  </w:style>
  <w:style w:type="character" w:customStyle="1" w:styleId="toctext">
    <w:name w:val="toctext"/>
    <w:basedOn w:val="DefaultParagraphFont"/>
    <w:rsid w:val="00590164"/>
  </w:style>
  <w:style w:type="character" w:customStyle="1" w:styleId="CharChar1">
    <w:name w:val="Char Char1"/>
    <w:semiHidden/>
    <w:rsid w:val="00BD5B8D"/>
    <w:rPr>
      <w:rFonts w:ascii="Times New Roman" w:eastAsia="Times New Roman" w:hAnsi="Times New Roman" w:cs="Times New Roman"/>
      <w:sz w:val="24"/>
      <w:szCs w:val="24"/>
    </w:rPr>
  </w:style>
  <w:style w:type="paragraph" w:customStyle="1" w:styleId="plaintext">
    <w:name w:val="plaintext"/>
    <w:basedOn w:val="Normal"/>
    <w:rsid w:val="00BD5B8D"/>
    <w:pPr>
      <w:ind w:left="720"/>
      <w:jc w:val="both"/>
    </w:pPr>
    <w:rPr>
      <w:rFonts w:ascii="Verdana" w:hAnsi="Verdana" w:cs="Arial"/>
      <w:color w:val="000000"/>
      <w:sz w:val="18"/>
    </w:rPr>
  </w:style>
  <w:style w:type="paragraph" w:styleId="BodyTextIndent2">
    <w:name w:val="Body Text Indent 2"/>
    <w:basedOn w:val="Normal"/>
    <w:link w:val="BodyTextIndent2Char"/>
    <w:rsid w:val="00C40885"/>
    <w:pPr>
      <w:spacing w:line="240" w:lineRule="atLeast"/>
      <w:ind w:left="2750" w:hanging="2405"/>
    </w:pPr>
    <w:rPr>
      <w:rFonts w:cs="Shruti"/>
      <w:spacing w:val="8"/>
      <w:lang w:bidi="gu-IN"/>
    </w:rPr>
  </w:style>
  <w:style w:type="character" w:customStyle="1" w:styleId="BodyTextIndent2Char">
    <w:name w:val="Body Text Indent 2 Char"/>
    <w:link w:val="BodyTextIndent2"/>
    <w:rsid w:val="00C40885"/>
    <w:rPr>
      <w:spacing w:val="8"/>
      <w:sz w:val="24"/>
      <w:szCs w:val="24"/>
    </w:rPr>
  </w:style>
  <w:style w:type="character" w:customStyle="1" w:styleId="Heading5Char">
    <w:name w:val="Heading 5 Char"/>
    <w:link w:val="Heading5"/>
    <w:semiHidden/>
    <w:rsid w:val="000A0B35"/>
    <w:rPr>
      <w:rFonts w:ascii="Calibri" w:eastAsia="Times New Roman" w:hAnsi="Calibri" w:cs="Times New Roman"/>
      <w:b/>
      <w:bCs/>
      <w:i/>
      <w:iCs/>
      <w:sz w:val="26"/>
      <w:szCs w:val="26"/>
    </w:rPr>
  </w:style>
  <w:style w:type="paragraph" w:styleId="BodyText">
    <w:name w:val="Body Text"/>
    <w:basedOn w:val="Normal"/>
    <w:link w:val="BodyTextChar"/>
    <w:rsid w:val="000A0B35"/>
    <w:pPr>
      <w:spacing w:after="120"/>
    </w:pPr>
    <w:rPr>
      <w:rFonts w:cs="Shruti"/>
      <w:lang w:bidi="gu-IN"/>
    </w:rPr>
  </w:style>
  <w:style w:type="character" w:customStyle="1" w:styleId="BodyTextChar">
    <w:name w:val="Body Text Char"/>
    <w:link w:val="BodyText"/>
    <w:rsid w:val="000A0B35"/>
    <w:rPr>
      <w:sz w:val="24"/>
      <w:szCs w:val="24"/>
    </w:rPr>
  </w:style>
  <w:style w:type="paragraph" w:styleId="BodyTextIndent">
    <w:name w:val="Body Text Indent"/>
    <w:basedOn w:val="Normal"/>
    <w:link w:val="BodyTextIndentChar"/>
    <w:rsid w:val="000A0B35"/>
    <w:pPr>
      <w:spacing w:after="120"/>
      <w:ind w:left="360"/>
    </w:pPr>
    <w:rPr>
      <w:rFonts w:cs="Shruti"/>
      <w:lang w:bidi="gu-IN"/>
    </w:rPr>
  </w:style>
  <w:style w:type="character" w:customStyle="1" w:styleId="BodyTextIndentChar">
    <w:name w:val="Body Text Indent Char"/>
    <w:link w:val="BodyTextIndent"/>
    <w:rsid w:val="000A0B35"/>
    <w:rPr>
      <w:sz w:val="24"/>
      <w:szCs w:val="24"/>
    </w:rPr>
  </w:style>
  <w:style w:type="paragraph" w:styleId="BodyText2">
    <w:name w:val="Body Text 2"/>
    <w:basedOn w:val="Normal"/>
    <w:link w:val="BodyText2Char"/>
    <w:rsid w:val="000A0B35"/>
    <w:pPr>
      <w:spacing w:after="120" w:line="480" w:lineRule="auto"/>
    </w:pPr>
    <w:rPr>
      <w:rFonts w:cs="Shruti"/>
      <w:lang w:bidi="gu-IN"/>
    </w:rPr>
  </w:style>
  <w:style w:type="character" w:customStyle="1" w:styleId="BodyText2Char">
    <w:name w:val="Body Text 2 Char"/>
    <w:link w:val="BodyText2"/>
    <w:rsid w:val="000A0B35"/>
    <w:rPr>
      <w:sz w:val="24"/>
      <w:szCs w:val="24"/>
    </w:rPr>
  </w:style>
  <w:style w:type="character" w:customStyle="1" w:styleId="FooterChar">
    <w:name w:val="Footer Char"/>
    <w:link w:val="Footer"/>
    <w:uiPriority w:val="99"/>
    <w:rsid w:val="006F05F8"/>
    <w:rPr>
      <w:sz w:val="24"/>
      <w:szCs w:val="24"/>
    </w:rPr>
  </w:style>
  <w:style w:type="character" w:customStyle="1" w:styleId="lwcollapsibleareatitle">
    <w:name w:val="lw_collapsiblearea_title"/>
    <w:basedOn w:val="DefaultParagraphFont"/>
    <w:rsid w:val="00C67ED8"/>
  </w:style>
  <w:style w:type="character" w:customStyle="1" w:styleId="parameter">
    <w:name w:val="parameter"/>
    <w:basedOn w:val="DefaultParagraphFont"/>
    <w:rsid w:val="00C67ED8"/>
  </w:style>
  <w:style w:type="character" w:styleId="Emphasis">
    <w:name w:val="Emphasis"/>
    <w:uiPriority w:val="20"/>
    <w:qFormat/>
    <w:rsid w:val="00C67ED8"/>
    <w:rPr>
      <w:i/>
      <w:iCs/>
    </w:rPr>
  </w:style>
  <w:style w:type="character" w:customStyle="1" w:styleId="apple-converted-space">
    <w:name w:val="apple-converted-space"/>
    <w:basedOn w:val="DefaultParagraphFont"/>
    <w:rsid w:val="00C67ED8"/>
  </w:style>
  <w:style w:type="paragraph" w:styleId="HTMLPreformatted">
    <w:name w:val="HTML Preformatted"/>
    <w:basedOn w:val="Normal"/>
    <w:link w:val="HTMLPreformattedChar"/>
    <w:uiPriority w:val="99"/>
    <w:unhideWhenUsed/>
    <w:rsid w:val="000A3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Shruti"/>
      <w:sz w:val="20"/>
      <w:szCs w:val="20"/>
      <w:lang w:bidi="gu-IN"/>
    </w:rPr>
  </w:style>
  <w:style w:type="character" w:customStyle="1" w:styleId="HTMLPreformattedChar">
    <w:name w:val="HTML Preformatted Char"/>
    <w:link w:val="HTMLPreformatted"/>
    <w:uiPriority w:val="99"/>
    <w:rsid w:val="000A3B0E"/>
    <w:rPr>
      <w:rFonts w:ascii="Courier New" w:hAnsi="Courier New" w:cs="Courier New"/>
    </w:rPr>
  </w:style>
  <w:style w:type="character" w:customStyle="1" w:styleId="kwd">
    <w:name w:val="kwd"/>
    <w:basedOn w:val="DefaultParagraphFont"/>
    <w:rsid w:val="00027EB6"/>
  </w:style>
  <w:style w:type="character" w:customStyle="1" w:styleId="pln">
    <w:name w:val="pln"/>
    <w:basedOn w:val="DefaultParagraphFont"/>
    <w:rsid w:val="00027EB6"/>
  </w:style>
  <w:style w:type="character" w:customStyle="1" w:styleId="pun">
    <w:name w:val="pun"/>
    <w:basedOn w:val="DefaultParagraphFont"/>
    <w:rsid w:val="00027EB6"/>
  </w:style>
  <w:style w:type="character" w:customStyle="1" w:styleId="com">
    <w:name w:val="com"/>
    <w:basedOn w:val="DefaultParagraphFont"/>
    <w:rsid w:val="00027EB6"/>
  </w:style>
  <w:style w:type="character" w:customStyle="1" w:styleId="str">
    <w:name w:val="str"/>
    <w:basedOn w:val="DefaultParagraphFont"/>
    <w:rsid w:val="00027EB6"/>
  </w:style>
  <w:style w:type="character" w:customStyle="1" w:styleId="lit">
    <w:name w:val="lit"/>
    <w:basedOn w:val="DefaultParagraphFont"/>
    <w:rsid w:val="00027EB6"/>
  </w:style>
  <w:style w:type="character" w:styleId="HTMLTypewriter">
    <w:name w:val="HTML Typewriter"/>
    <w:uiPriority w:val="99"/>
    <w:unhideWhenUsed/>
    <w:rsid w:val="00521DFA"/>
    <w:rPr>
      <w:rFonts w:ascii="Courier New" w:eastAsia="Times New Roman" w:hAnsi="Courier New" w:cs="Courier New"/>
      <w:sz w:val="20"/>
      <w:szCs w:val="20"/>
    </w:rPr>
  </w:style>
  <w:style w:type="paragraph" w:customStyle="1" w:styleId="yiv538329046msonormal">
    <w:name w:val="yiv538329046msonormal"/>
    <w:basedOn w:val="Normal"/>
    <w:rsid w:val="005D5A15"/>
    <w:pPr>
      <w:spacing w:before="100" w:beforeAutospacing="1" w:after="100" w:afterAutospacing="1"/>
    </w:pPr>
  </w:style>
  <w:style w:type="table" w:styleId="TableGrid">
    <w:name w:val="Table Grid"/>
    <w:basedOn w:val="TableNormal"/>
    <w:rsid w:val="00A80D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710647"/>
    <w:rPr>
      <w:rFonts w:ascii="Calibri" w:hAnsi="Calibri"/>
      <w:sz w:val="22"/>
      <w:szCs w:val="22"/>
      <w:lang w:val="en-IN" w:eastAsia="en-IN" w:bidi="ar-SA"/>
    </w:rPr>
  </w:style>
  <w:style w:type="table" w:styleId="LightGrid-Accent4">
    <w:name w:val="Light Grid Accent 4"/>
    <w:basedOn w:val="TableNormal"/>
    <w:uiPriority w:val="62"/>
    <w:rsid w:val="00910DE1"/>
    <w:rPr>
      <w:rFonts w:ascii="Calibri" w:eastAsia="Calibri" w:hAnsi="Calibri" w:cs="Shruti"/>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Shruti"/>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Shruti"/>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Shruti"/>
        <w:b/>
        <w:bCs/>
      </w:rPr>
    </w:tblStylePr>
    <w:tblStylePr w:type="lastCol">
      <w:rPr>
        <w:rFonts w:ascii="Cambria" w:eastAsia="Times New Roman" w:hAnsi="Cambria" w:cs="Shruti"/>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alloonText">
    <w:name w:val="Balloon Text"/>
    <w:basedOn w:val="Normal"/>
    <w:link w:val="BalloonTextChar"/>
    <w:rsid w:val="001A17F4"/>
    <w:rPr>
      <w:rFonts w:ascii="Tahoma" w:hAnsi="Tahoma" w:cs="Tahoma"/>
      <w:sz w:val="16"/>
      <w:szCs w:val="16"/>
    </w:rPr>
  </w:style>
  <w:style w:type="character" w:customStyle="1" w:styleId="BalloonTextChar">
    <w:name w:val="Balloon Text Char"/>
    <w:basedOn w:val="DefaultParagraphFont"/>
    <w:link w:val="BalloonText"/>
    <w:rsid w:val="001A17F4"/>
    <w:rPr>
      <w:rFonts w:ascii="Tahoma" w:hAnsi="Tahoma" w:cs="Tahoma"/>
      <w:sz w:val="16"/>
      <w:szCs w:val="16"/>
      <w:lang w:bidi="ar-SA"/>
    </w:rPr>
  </w:style>
  <w:style w:type="table" w:styleId="TableList1">
    <w:name w:val="Table List 1"/>
    <w:basedOn w:val="TableNormal"/>
    <w:rsid w:val="0037294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37294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2">
    <w:name w:val="Table Columns 2"/>
    <w:basedOn w:val="TableNormal"/>
    <w:rsid w:val="0054298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8">
    <w:name w:val="Table List 8"/>
    <w:basedOn w:val="TableNormal"/>
    <w:rsid w:val="00796E8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3">
    <w:name w:val="Table Columns 3"/>
    <w:basedOn w:val="TableNormal"/>
    <w:rsid w:val="007F5B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FC1148"/>
    <w:rPr>
      <w:color w:val="808080"/>
    </w:rPr>
  </w:style>
  <w:style w:type="table" w:customStyle="1" w:styleId="LightShading1">
    <w:name w:val="Light Shading1"/>
    <w:basedOn w:val="TableNormal"/>
    <w:uiPriority w:val="60"/>
    <w:rsid w:val="00AD2F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Professional">
    <w:name w:val="Table Professional"/>
    <w:basedOn w:val="TableNormal"/>
    <w:rsid w:val="00AD2F1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6Char">
    <w:name w:val="Heading 6 Char"/>
    <w:basedOn w:val="DefaultParagraphFont"/>
    <w:link w:val="Heading6"/>
    <w:uiPriority w:val="9"/>
    <w:rsid w:val="00622C47"/>
    <w:rPr>
      <w:rFonts w:asciiTheme="majorHAnsi" w:eastAsiaTheme="majorEastAsia" w:hAnsiTheme="majorHAnsi" w:cstheme="majorBidi"/>
      <w:i/>
      <w:iCs/>
      <w:color w:val="243F60" w:themeColor="accent1" w:themeShade="7F"/>
      <w:sz w:val="24"/>
      <w:szCs w:val="24"/>
      <w:lang w:bidi="ar-SA"/>
    </w:rPr>
  </w:style>
  <w:style w:type="paragraph" w:customStyle="1" w:styleId="TableParagraph">
    <w:name w:val="Table Paragraph"/>
    <w:basedOn w:val="Normal"/>
    <w:uiPriority w:val="1"/>
    <w:qFormat/>
    <w:rsid w:val="00C63825"/>
    <w:pPr>
      <w:widowControl w:val="0"/>
      <w:autoSpaceDE w:val="0"/>
      <w:autoSpaceDN w:val="0"/>
      <w:ind w:left="105"/>
    </w:pPr>
    <w:rPr>
      <w:rFonts w:ascii="Cambria" w:eastAsia="Cambria" w:hAnsi="Cambria" w:cs="Cambria"/>
      <w:sz w:val="22"/>
      <w:szCs w:val="22"/>
    </w:rPr>
  </w:style>
</w:styles>
</file>

<file path=word/webSettings.xml><?xml version="1.0" encoding="utf-8"?>
<w:webSettings xmlns:r="http://schemas.openxmlformats.org/officeDocument/2006/relationships" xmlns:w="http://schemas.openxmlformats.org/wordprocessingml/2006/main">
  <w:divs>
    <w:div w:id="5133365">
      <w:bodyDiv w:val="1"/>
      <w:marLeft w:val="0"/>
      <w:marRight w:val="0"/>
      <w:marTop w:val="0"/>
      <w:marBottom w:val="0"/>
      <w:divBdr>
        <w:top w:val="none" w:sz="0" w:space="0" w:color="auto"/>
        <w:left w:val="none" w:sz="0" w:space="0" w:color="auto"/>
        <w:bottom w:val="none" w:sz="0" w:space="0" w:color="auto"/>
        <w:right w:val="none" w:sz="0" w:space="0" w:color="auto"/>
      </w:divBdr>
    </w:div>
    <w:div w:id="13266529">
      <w:bodyDiv w:val="1"/>
      <w:marLeft w:val="0"/>
      <w:marRight w:val="0"/>
      <w:marTop w:val="0"/>
      <w:marBottom w:val="0"/>
      <w:divBdr>
        <w:top w:val="none" w:sz="0" w:space="0" w:color="auto"/>
        <w:left w:val="none" w:sz="0" w:space="0" w:color="auto"/>
        <w:bottom w:val="none" w:sz="0" w:space="0" w:color="auto"/>
        <w:right w:val="none" w:sz="0" w:space="0" w:color="auto"/>
      </w:divBdr>
      <w:divsChild>
        <w:div w:id="391268340">
          <w:marLeft w:val="547"/>
          <w:marRight w:val="0"/>
          <w:marTop w:val="144"/>
          <w:marBottom w:val="0"/>
          <w:divBdr>
            <w:top w:val="none" w:sz="0" w:space="0" w:color="auto"/>
            <w:left w:val="none" w:sz="0" w:space="0" w:color="auto"/>
            <w:bottom w:val="none" w:sz="0" w:space="0" w:color="auto"/>
            <w:right w:val="none" w:sz="0" w:space="0" w:color="auto"/>
          </w:divBdr>
        </w:div>
        <w:div w:id="1985574196">
          <w:marLeft w:val="547"/>
          <w:marRight w:val="0"/>
          <w:marTop w:val="144"/>
          <w:marBottom w:val="0"/>
          <w:divBdr>
            <w:top w:val="none" w:sz="0" w:space="0" w:color="auto"/>
            <w:left w:val="none" w:sz="0" w:space="0" w:color="auto"/>
            <w:bottom w:val="none" w:sz="0" w:space="0" w:color="auto"/>
            <w:right w:val="none" w:sz="0" w:space="0" w:color="auto"/>
          </w:divBdr>
        </w:div>
      </w:divsChild>
    </w:div>
    <w:div w:id="15543867">
      <w:bodyDiv w:val="1"/>
      <w:marLeft w:val="0"/>
      <w:marRight w:val="0"/>
      <w:marTop w:val="0"/>
      <w:marBottom w:val="0"/>
      <w:divBdr>
        <w:top w:val="none" w:sz="0" w:space="0" w:color="auto"/>
        <w:left w:val="none" w:sz="0" w:space="0" w:color="auto"/>
        <w:bottom w:val="none" w:sz="0" w:space="0" w:color="auto"/>
        <w:right w:val="none" w:sz="0" w:space="0" w:color="auto"/>
      </w:divBdr>
      <w:divsChild>
        <w:div w:id="2137068205">
          <w:marLeft w:val="547"/>
          <w:marRight w:val="0"/>
          <w:marTop w:val="0"/>
          <w:marBottom w:val="0"/>
          <w:divBdr>
            <w:top w:val="none" w:sz="0" w:space="0" w:color="auto"/>
            <w:left w:val="none" w:sz="0" w:space="0" w:color="auto"/>
            <w:bottom w:val="none" w:sz="0" w:space="0" w:color="auto"/>
            <w:right w:val="none" w:sz="0" w:space="0" w:color="auto"/>
          </w:divBdr>
        </w:div>
      </w:divsChild>
    </w:div>
    <w:div w:id="25721225">
      <w:bodyDiv w:val="1"/>
      <w:marLeft w:val="0"/>
      <w:marRight w:val="0"/>
      <w:marTop w:val="0"/>
      <w:marBottom w:val="0"/>
      <w:divBdr>
        <w:top w:val="none" w:sz="0" w:space="0" w:color="auto"/>
        <w:left w:val="none" w:sz="0" w:space="0" w:color="auto"/>
        <w:bottom w:val="none" w:sz="0" w:space="0" w:color="auto"/>
        <w:right w:val="none" w:sz="0" w:space="0" w:color="auto"/>
      </w:divBdr>
      <w:divsChild>
        <w:div w:id="26487711">
          <w:marLeft w:val="547"/>
          <w:marRight w:val="0"/>
          <w:marTop w:val="154"/>
          <w:marBottom w:val="0"/>
          <w:divBdr>
            <w:top w:val="none" w:sz="0" w:space="0" w:color="auto"/>
            <w:left w:val="none" w:sz="0" w:space="0" w:color="auto"/>
            <w:bottom w:val="none" w:sz="0" w:space="0" w:color="auto"/>
            <w:right w:val="none" w:sz="0" w:space="0" w:color="auto"/>
          </w:divBdr>
        </w:div>
      </w:divsChild>
    </w:div>
    <w:div w:id="26874731">
      <w:bodyDiv w:val="1"/>
      <w:marLeft w:val="0"/>
      <w:marRight w:val="0"/>
      <w:marTop w:val="0"/>
      <w:marBottom w:val="0"/>
      <w:divBdr>
        <w:top w:val="none" w:sz="0" w:space="0" w:color="auto"/>
        <w:left w:val="none" w:sz="0" w:space="0" w:color="auto"/>
        <w:bottom w:val="none" w:sz="0" w:space="0" w:color="auto"/>
        <w:right w:val="none" w:sz="0" w:space="0" w:color="auto"/>
      </w:divBdr>
      <w:divsChild>
        <w:div w:id="1863975025">
          <w:marLeft w:val="547"/>
          <w:marRight w:val="0"/>
          <w:marTop w:val="154"/>
          <w:marBottom w:val="0"/>
          <w:divBdr>
            <w:top w:val="none" w:sz="0" w:space="0" w:color="auto"/>
            <w:left w:val="none" w:sz="0" w:space="0" w:color="auto"/>
            <w:bottom w:val="none" w:sz="0" w:space="0" w:color="auto"/>
            <w:right w:val="none" w:sz="0" w:space="0" w:color="auto"/>
          </w:divBdr>
        </w:div>
      </w:divsChild>
    </w:div>
    <w:div w:id="42798821">
      <w:bodyDiv w:val="1"/>
      <w:marLeft w:val="0"/>
      <w:marRight w:val="0"/>
      <w:marTop w:val="0"/>
      <w:marBottom w:val="0"/>
      <w:divBdr>
        <w:top w:val="none" w:sz="0" w:space="0" w:color="auto"/>
        <w:left w:val="none" w:sz="0" w:space="0" w:color="auto"/>
        <w:bottom w:val="none" w:sz="0" w:space="0" w:color="auto"/>
        <w:right w:val="none" w:sz="0" w:space="0" w:color="auto"/>
      </w:divBdr>
      <w:divsChild>
        <w:div w:id="1815752484">
          <w:marLeft w:val="547"/>
          <w:marRight w:val="0"/>
          <w:marTop w:val="154"/>
          <w:marBottom w:val="0"/>
          <w:divBdr>
            <w:top w:val="none" w:sz="0" w:space="0" w:color="auto"/>
            <w:left w:val="none" w:sz="0" w:space="0" w:color="auto"/>
            <w:bottom w:val="none" w:sz="0" w:space="0" w:color="auto"/>
            <w:right w:val="none" w:sz="0" w:space="0" w:color="auto"/>
          </w:divBdr>
        </w:div>
      </w:divsChild>
    </w:div>
    <w:div w:id="72241160">
      <w:bodyDiv w:val="1"/>
      <w:marLeft w:val="0"/>
      <w:marRight w:val="0"/>
      <w:marTop w:val="0"/>
      <w:marBottom w:val="0"/>
      <w:divBdr>
        <w:top w:val="none" w:sz="0" w:space="0" w:color="auto"/>
        <w:left w:val="none" w:sz="0" w:space="0" w:color="auto"/>
        <w:bottom w:val="none" w:sz="0" w:space="0" w:color="auto"/>
        <w:right w:val="none" w:sz="0" w:space="0" w:color="auto"/>
      </w:divBdr>
    </w:div>
    <w:div w:id="95638109">
      <w:bodyDiv w:val="1"/>
      <w:marLeft w:val="0"/>
      <w:marRight w:val="0"/>
      <w:marTop w:val="0"/>
      <w:marBottom w:val="0"/>
      <w:divBdr>
        <w:top w:val="none" w:sz="0" w:space="0" w:color="auto"/>
        <w:left w:val="none" w:sz="0" w:space="0" w:color="auto"/>
        <w:bottom w:val="none" w:sz="0" w:space="0" w:color="auto"/>
        <w:right w:val="none" w:sz="0" w:space="0" w:color="auto"/>
      </w:divBdr>
      <w:divsChild>
        <w:div w:id="2072775590">
          <w:marLeft w:val="547"/>
          <w:marRight w:val="0"/>
          <w:marTop w:val="144"/>
          <w:marBottom w:val="0"/>
          <w:divBdr>
            <w:top w:val="none" w:sz="0" w:space="0" w:color="auto"/>
            <w:left w:val="none" w:sz="0" w:space="0" w:color="auto"/>
            <w:bottom w:val="none" w:sz="0" w:space="0" w:color="auto"/>
            <w:right w:val="none" w:sz="0" w:space="0" w:color="auto"/>
          </w:divBdr>
        </w:div>
        <w:div w:id="1751851139">
          <w:marLeft w:val="547"/>
          <w:marRight w:val="0"/>
          <w:marTop w:val="144"/>
          <w:marBottom w:val="0"/>
          <w:divBdr>
            <w:top w:val="none" w:sz="0" w:space="0" w:color="auto"/>
            <w:left w:val="none" w:sz="0" w:space="0" w:color="auto"/>
            <w:bottom w:val="none" w:sz="0" w:space="0" w:color="auto"/>
            <w:right w:val="none" w:sz="0" w:space="0" w:color="auto"/>
          </w:divBdr>
        </w:div>
        <w:div w:id="1243569075">
          <w:marLeft w:val="547"/>
          <w:marRight w:val="0"/>
          <w:marTop w:val="144"/>
          <w:marBottom w:val="0"/>
          <w:divBdr>
            <w:top w:val="none" w:sz="0" w:space="0" w:color="auto"/>
            <w:left w:val="none" w:sz="0" w:space="0" w:color="auto"/>
            <w:bottom w:val="none" w:sz="0" w:space="0" w:color="auto"/>
            <w:right w:val="none" w:sz="0" w:space="0" w:color="auto"/>
          </w:divBdr>
        </w:div>
      </w:divsChild>
    </w:div>
    <w:div w:id="150407784">
      <w:bodyDiv w:val="1"/>
      <w:marLeft w:val="0"/>
      <w:marRight w:val="0"/>
      <w:marTop w:val="0"/>
      <w:marBottom w:val="0"/>
      <w:divBdr>
        <w:top w:val="none" w:sz="0" w:space="0" w:color="auto"/>
        <w:left w:val="none" w:sz="0" w:space="0" w:color="auto"/>
        <w:bottom w:val="none" w:sz="0" w:space="0" w:color="auto"/>
        <w:right w:val="none" w:sz="0" w:space="0" w:color="auto"/>
      </w:divBdr>
      <w:divsChild>
        <w:div w:id="406391570">
          <w:marLeft w:val="547"/>
          <w:marRight w:val="0"/>
          <w:marTop w:val="154"/>
          <w:marBottom w:val="0"/>
          <w:divBdr>
            <w:top w:val="none" w:sz="0" w:space="0" w:color="auto"/>
            <w:left w:val="none" w:sz="0" w:space="0" w:color="auto"/>
            <w:bottom w:val="none" w:sz="0" w:space="0" w:color="auto"/>
            <w:right w:val="none" w:sz="0" w:space="0" w:color="auto"/>
          </w:divBdr>
        </w:div>
        <w:div w:id="707997983">
          <w:marLeft w:val="547"/>
          <w:marRight w:val="0"/>
          <w:marTop w:val="154"/>
          <w:marBottom w:val="0"/>
          <w:divBdr>
            <w:top w:val="none" w:sz="0" w:space="0" w:color="auto"/>
            <w:left w:val="none" w:sz="0" w:space="0" w:color="auto"/>
            <w:bottom w:val="none" w:sz="0" w:space="0" w:color="auto"/>
            <w:right w:val="none" w:sz="0" w:space="0" w:color="auto"/>
          </w:divBdr>
        </w:div>
      </w:divsChild>
    </w:div>
    <w:div w:id="165487686">
      <w:bodyDiv w:val="1"/>
      <w:marLeft w:val="0"/>
      <w:marRight w:val="0"/>
      <w:marTop w:val="0"/>
      <w:marBottom w:val="0"/>
      <w:divBdr>
        <w:top w:val="none" w:sz="0" w:space="0" w:color="auto"/>
        <w:left w:val="none" w:sz="0" w:space="0" w:color="auto"/>
        <w:bottom w:val="none" w:sz="0" w:space="0" w:color="auto"/>
        <w:right w:val="none" w:sz="0" w:space="0" w:color="auto"/>
      </w:divBdr>
      <w:divsChild>
        <w:div w:id="459963049">
          <w:marLeft w:val="547"/>
          <w:marRight w:val="0"/>
          <w:marTop w:val="144"/>
          <w:marBottom w:val="0"/>
          <w:divBdr>
            <w:top w:val="none" w:sz="0" w:space="0" w:color="auto"/>
            <w:left w:val="none" w:sz="0" w:space="0" w:color="auto"/>
            <w:bottom w:val="none" w:sz="0" w:space="0" w:color="auto"/>
            <w:right w:val="none" w:sz="0" w:space="0" w:color="auto"/>
          </w:divBdr>
        </w:div>
        <w:div w:id="93939080">
          <w:marLeft w:val="806"/>
          <w:marRight w:val="0"/>
          <w:marTop w:val="144"/>
          <w:marBottom w:val="0"/>
          <w:divBdr>
            <w:top w:val="none" w:sz="0" w:space="0" w:color="auto"/>
            <w:left w:val="none" w:sz="0" w:space="0" w:color="auto"/>
            <w:bottom w:val="none" w:sz="0" w:space="0" w:color="auto"/>
            <w:right w:val="none" w:sz="0" w:space="0" w:color="auto"/>
          </w:divBdr>
        </w:div>
        <w:div w:id="935554132">
          <w:marLeft w:val="806"/>
          <w:marRight w:val="0"/>
          <w:marTop w:val="144"/>
          <w:marBottom w:val="0"/>
          <w:divBdr>
            <w:top w:val="none" w:sz="0" w:space="0" w:color="auto"/>
            <w:left w:val="none" w:sz="0" w:space="0" w:color="auto"/>
            <w:bottom w:val="none" w:sz="0" w:space="0" w:color="auto"/>
            <w:right w:val="none" w:sz="0" w:space="0" w:color="auto"/>
          </w:divBdr>
        </w:div>
      </w:divsChild>
    </w:div>
    <w:div w:id="179585123">
      <w:bodyDiv w:val="1"/>
      <w:marLeft w:val="0"/>
      <w:marRight w:val="0"/>
      <w:marTop w:val="0"/>
      <w:marBottom w:val="0"/>
      <w:divBdr>
        <w:top w:val="none" w:sz="0" w:space="0" w:color="auto"/>
        <w:left w:val="none" w:sz="0" w:space="0" w:color="auto"/>
        <w:bottom w:val="none" w:sz="0" w:space="0" w:color="auto"/>
        <w:right w:val="none" w:sz="0" w:space="0" w:color="auto"/>
      </w:divBdr>
      <w:divsChild>
        <w:div w:id="929386935">
          <w:marLeft w:val="547"/>
          <w:marRight w:val="0"/>
          <w:marTop w:val="154"/>
          <w:marBottom w:val="0"/>
          <w:divBdr>
            <w:top w:val="none" w:sz="0" w:space="0" w:color="auto"/>
            <w:left w:val="none" w:sz="0" w:space="0" w:color="auto"/>
            <w:bottom w:val="none" w:sz="0" w:space="0" w:color="auto"/>
            <w:right w:val="none" w:sz="0" w:space="0" w:color="auto"/>
          </w:divBdr>
        </w:div>
        <w:div w:id="1787847220">
          <w:marLeft w:val="547"/>
          <w:marRight w:val="0"/>
          <w:marTop w:val="154"/>
          <w:marBottom w:val="0"/>
          <w:divBdr>
            <w:top w:val="none" w:sz="0" w:space="0" w:color="auto"/>
            <w:left w:val="none" w:sz="0" w:space="0" w:color="auto"/>
            <w:bottom w:val="none" w:sz="0" w:space="0" w:color="auto"/>
            <w:right w:val="none" w:sz="0" w:space="0" w:color="auto"/>
          </w:divBdr>
        </w:div>
      </w:divsChild>
    </w:div>
    <w:div w:id="181282519">
      <w:bodyDiv w:val="1"/>
      <w:marLeft w:val="0"/>
      <w:marRight w:val="0"/>
      <w:marTop w:val="0"/>
      <w:marBottom w:val="0"/>
      <w:divBdr>
        <w:top w:val="none" w:sz="0" w:space="0" w:color="auto"/>
        <w:left w:val="none" w:sz="0" w:space="0" w:color="auto"/>
        <w:bottom w:val="none" w:sz="0" w:space="0" w:color="auto"/>
        <w:right w:val="none" w:sz="0" w:space="0" w:color="auto"/>
      </w:divBdr>
      <w:divsChild>
        <w:div w:id="118454123">
          <w:marLeft w:val="547"/>
          <w:marRight w:val="0"/>
          <w:marTop w:val="130"/>
          <w:marBottom w:val="0"/>
          <w:divBdr>
            <w:top w:val="none" w:sz="0" w:space="0" w:color="auto"/>
            <w:left w:val="none" w:sz="0" w:space="0" w:color="auto"/>
            <w:bottom w:val="none" w:sz="0" w:space="0" w:color="auto"/>
            <w:right w:val="none" w:sz="0" w:space="0" w:color="auto"/>
          </w:divBdr>
        </w:div>
        <w:div w:id="1627659463">
          <w:marLeft w:val="547"/>
          <w:marRight w:val="0"/>
          <w:marTop w:val="130"/>
          <w:marBottom w:val="0"/>
          <w:divBdr>
            <w:top w:val="none" w:sz="0" w:space="0" w:color="auto"/>
            <w:left w:val="none" w:sz="0" w:space="0" w:color="auto"/>
            <w:bottom w:val="none" w:sz="0" w:space="0" w:color="auto"/>
            <w:right w:val="none" w:sz="0" w:space="0" w:color="auto"/>
          </w:divBdr>
        </w:div>
        <w:div w:id="365642371">
          <w:marLeft w:val="547"/>
          <w:marRight w:val="0"/>
          <w:marTop w:val="130"/>
          <w:marBottom w:val="0"/>
          <w:divBdr>
            <w:top w:val="none" w:sz="0" w:space="0" w:color="auto"/>
            <w:left w:val="none" w:sz="0" w:space="0" w:color="auto"/>
            <w:bottom w:val="none" w:sz="0" w:space="0" w:color="auto"/>
            <w:right w:val="none" w:sz="0" w:space="0" w:color="auto"/>
          </w:divBdr>
        </w:div>
        <w:div w:id="1216354059">
          <w:marLeft w:val="547"/>
          <w:marRight w:val="0"/>
          <w:marTop w:val="130"/>
          <w:marBottom w:val="0"/>
          <w:divBdr>
            <w:top w:val="none" w:sz="0" w:space="0" w:color="auto"/>
            <w:left w:val="none" w:sz="0" w:space="0" w:color="auto"/>
            <w:bottom w:val="none" w:sz="0" w:space="0" w:color="auto"/>
            <w:right w:val="none" w:sz="0" w:space="0" w:color="auto"/>
          </w:divBdr>
        </w:div>
      </w:divsChild>
    </w:div>
    <w:div w:id="193463366">
      <w:bodyDiv w:val="1"/>
      <w:marLeft w:val="0"/>
      <w:marRight w:val="0"/>
      <w:marTop w:val="0"/>
      <w:marBottom w:val="0"/>
      <w:divBdr>
        <w:top w:val="none" w:sz="0" w:space="0" w:color="auto"/>
        <w:left w:val="none" w:sz="0" w:space="0" w:color="auto"/>
        <w:bottom w:val="none" w:sz="0" w:space="0" w:color="auto"/>
        <w:right w:val="none" w:sz="0" w:space="0" w:color="auto"/>
      </w:divBdr>
      <w:divsChild>
        <w:div w:id="1574244483">
          <w:marLeft w:val="547"/>
          <w:marRight w:val="0"/>
          <w:marTop w:val="154"/>
          <w:marBottom w:val="0"/>
          <w:divBdr>
            <w:top w:val="none" w:sz="0" w:space="0" w:color="auto"/>
            <w:left w:val="none" w:sz="0" w:space="0" w:color="auto"/>
            <w:bottom w:val="none" w:sz="0" w:space="0" w:color="auto"/>
            <w:right w:val="none" w:sz="0" w:space="0" w:color="auto"/>
          </w:divBdr>
        </w:div>
      </w:divsChild>
    </w:div>
    <w:div w:id="208684678">
      <w:bodyDiv w:val="1"/>
      <w:marLeft w:val="0"/>
      <w:marRight w:val="0"/>
      <w:marTop w:val="0"/>
      <w:marBottom w:val="0"/>
      <w:divBdr>
        <w:top w:val="none" w:sz="0" w:space="0" w:color="auto"/>
        <w:left w:val="none" w:sz="0" w:space="0" w:color="auto"/>
        <w:bottom w:val="none" w:sz="0" w:space="0" w:color="auto"/>
        <w:right w:val="none" w:sz="0" w:space="0" w:color="auto"/>
      </w:divBdr>
      <w:divsChild>
        <w:div w:id="1372614750">
          <w:marLeft w:val="547"/>
          <w:marRight w:val="0"/>
          <w:marTop w:val="154"/>
          <w:marBottom w:val="0"/>
          <w:divBdr>
            <w:top w:val="none" w:sz="0" w:space="0" w:color="auto"/>
            <w:left w:val="none" w:sz="0" w:space="0" w:color="auto"/>
            <w:bottom w:val="none" w:sz="0" w:space="0" w:color="auto"/>
            <w:right w:val="none" w:sz="0" w:space="0" w:color="auto"/>
          </w:divBdr>
        </w:div>
        <w:div w:id="2114862742">
          <w:marLeft w:val="547"/>
          <w:marRight w:val="0"/>
          <w:marTop w:val="154"/>
          <w:marBottom w:val="0"/>
          <w:divBdr>
            <w:top w:val="none" w:sz="0" w:space="0" w:color="auto"/>
            <w:left w:val="none" w:sz="0" w:space="0" w:color="auto"/>
            <w:bottom w:val="none" w:sz="0" w:space="0" w:color="auto"/>
            <w:right w:val="none" w:sz="0" w:space="0" w:color="auto"/>
          </w:divBdr>
        </w:div>
      </w:divsChild>
    </w:div>
    <w:div w:id="219902544">
      <w:bodyDiv w:val="1"/>
      <w:marLeft w:val="0"/>
      <w:marRight w:val="0"/>
      <w:marTop w:val="0"/>
      <w:marBottom w:val="0"/>
      <w:divBdr>
        <w:top w:val="none" w:sz="0" w:space="0" w:color="auto"/>
        <w:left w:val="none" w:sz="0" w:space="0" w:color="auto"/>
        <w:bottom w:val="none" w:sz="0" w:space="0" w:color="auto"/>
        <w:right w:val="none" w:sz="0" w:space="0" w:color="auto"/>
      </w:divBdr>
      <w:divsChild>
        <w:div w:id="398132449">
          <w:marLeft w:val="547"/>
          <w:marRight w:val="0"/>
          <w:marTop w:val="130"/>
          <w:marBottom w:val="0"/>
          <w:divBdr>
            <w:top w:val="none" w:sz="0" w:space="0" w:color="auto"/>
            <w:left w:val="none" w:sz="0" w:space="0" w:color="auto"/>
            <w:bottom w:val="none" w:sz="0" w:space="0" w:color="auto"/>
            <w:right w:val="none" w:sz="0" w:space="0" w:color="auto"/>
          </w:divBdr>
        </w:div>
        <w:div w:id="985204096">
          <w:marLeft w:val="547"/>
          <w:marRight w:val="0"/>
          <w:marTop w:val="130"/>
          <w:marBottom w:val="0"/>
          <w:divBdr>
            <w:top w:val="none" w:sz="0" w:space="0" w:color="auto"/>
            <w:left w:val="none" w:sz="0" w:space="0" w:color="auto"/>
            <w:bottom w:val="none" w:sz="0" w:space="0" w:color="auto"/>
            <w:right w:val="none" w:sz="0" w:space="0" w:color="auto"/>
          </w:divBdr>
        </w:div>
        <w:div w:id="2066365496">
          <w:marLeft w:val="547"/>
          <w:marRight w:val="0"/>
          <w:marTop w:val="130"/>
          <w:marBottom w:val="0"/>
          <w:divBdr>
            <w:top w:val="none" w:sz="0" w:space="0" w:color="auto"/>
            <w:left w:val="none" w:sz="0" w:space="0" w:color="auto"/>
            <w:bottom w:val="none" w:sz="0" w:space="0" w:color="auto"/>
            <w:right w:val="none" w:sz="0" w:space="0" w:color="auto"/>
          </w:divBdr>
        </w:div>
        <w:div w:id="1496266913">
          <w:marLeft w:val="547"/>
          <w:marRight w:val="0"/>
          <w:marTop w:val="130"/>
          <w:marBottom w:val="0"/>
          <w:divBdr>
            <w:top w:val="none" w:sz="0" w:space="0" w:color="auto"/>
            <w:left w:val="none" w:sz="0" w:space="0" w:color="auto"/>
            <w:bottom w:val="none" w:sz="0" w:space="0" w:color="auto"/>
            <w:right w:val="none" w:sz="0" w:space="0" w:color="auto"/>
          </w:divBdr>
        </w:div>
      </w:divsChild>
    </w:div>
    <w:div w:id="243339809">
      <w:bodyDiv w:val="1"/>
      <w:marLeft w:val="0"/>
      <w:marRight w:val="0"/>
      <w:marTop w:val="0"/>
      <w:marBottom w:val="0"/>
      <w:divBdr>
        <w:top w:val="none" w:sz="0" w:space="0" w:color="auto"/>
        <w:left w:val="none" w:sz="0" w:space="0" w:color="auto"/>
        <w:bottom w:val="none" w:sz="0" w:space="0" w:color="auto"/>
        <w:right w:val="none" w:sz="0" w:space="0" w:color="auto"/>
      </w:divBdr>
    </w:div>
    <w:div w:id="262150651">
      <w:bodyDiv w:val="1"/>
      <w:marLeft w:val="0"/>
      <w:marRight w:val="0"/>
      <w:marTop w:val="0"/>
      <w:marBottom w:val="0"/>
      <w:divBdr>
        <w:top w:val="none" w:sz="0" w:space="0" w:color="auto"/>
        <w:left w:val="none" w:sz="0" w:space="0" w:color="auto"/>
        <w:bottom w:val="none" w:sz="0" w:space="0" w:color="auto"/>
        <w:right w:val="none" w:sz="0" w:space="0" w:color="auto"/>
      </w:divBdr>
    </w:div>
    <w:div w:id="273027699">
      <w:bodyDiv w:val="1"/>
      <w:marLeft w:val="0"/>
      <w:marRight w:val="0"/>
      <w:marTop w:val="0"/>
      <w:marBottom w:val="0"/>
      <w:divBdr>
        <w:top w:val="none" w:sz="0" w:space="0" w:color="auto"/>
        <w:left w:val="none" w:sz="0" w:space="0" w:color="auto"/>
        <w:bottom w:val="none" w:sz="0" w:space="0" w:color="auto"/>
        <w:right w:val="none" w:sz="0" w:space="0" w:color="auto"/>
      </w:divBdr>
    </w:div>
    <w:div w:id="273633115">
      <w:bodyDiv w:val="1"/>
      <w:marLeft w:val="0"/>
      <w:marRight w:val="0"/>
      <w:marTop w:val="0"/>
      <w:marBottom w:val="0"/>
      <w:divBdr>
        <w:top w:val="none" w:sz="0" w:space="0" w:color="auto"/>
        <w:left w:val="none" w:sz="0" w:space="0" w:color="auto"/>
        <w:bottom w:val="none" w:sz="0" w:space="0" w:color="auto"/>
        <w:right w:val="none" w:sz="0" w:space="0" w:color="auto"/>
      </w:divBdr>
      <w:divsChild>
        <w:div w:id="1884561388">
          <w:marLeft w:val="547"/>
          <w:marRight w:val="0"/>
          <w:marTop w:val="154"/>
          <w:marBottom w:val="0"/>
          <w:divBdr>
            <w:top w:val="none" w:sz="0" w:space="0" w:color="auto"/>
            <w:left w:val="none" w:sz="0" w:space="0" w:color="auto"/>
            <w:bottom w:val="none" w:sz="0" w:space="0" w:color="auto"/>
            <w:right w:val="none" w:sz="0" w:space="0" w:color="auto"/>
          </w:divBdr>
        </w:div>
        <w:div w:id="817528734">
          <w:marLeft w:val="547"/>
          <w:marRight w:val="0"/>
          <w:marTop w:val="154"/>
          <w:marBottom w:val="0"/>
          <w:divBdr>
            <w:top w:val="none" w:sz="0" w:space="0" w:color="auto"/>
            <w:left w:val="none" w:sz="0" w:space="0" w:color="auto"/>
            <w:bottom w:val="none" w:sz="0" w:space="0" w:color="auto"/>
            <w:right w:val="none" w:sz="0" w:space="0" w:color="auto"/>
          </w:divBdr>
        </w:div>
      </w:divsChild>
    </w:div>
    <w:div w:id="276957574">
      <w:bodyDiv w:val="1"/>
      <w:marLeft w:val="0"/>
      <w:marRight w:val="0"/>
      <w:marTop w:val="0"/>
      <w:marBottom w:val="0"/>
      <w:divBdr>
        <w:top w:val="none" w:sz="0" w:space="0" w:color="auto"/>
        <w:left w:val="none" w:sz="0" w:space="0" w:color="auto"/>
        <w:bottom w:val="none" w:sz="0" w:space="0" w:color="auto"/>
        <w:right w:val="none" w:sz="0" w:space="0" w:color="auto"/>
      </w:divBdr>
      <w:divsChild>
        <w:div w:id="1511794318">
          <w:marLeft w:val="547"/>
          <w:marRight w:val="0"/>
          <w:marTop w:val="154"/>
          <w:marBottom w:val="0"/>
          <w:divBdr>
            <w:top w:val="none" w:sz="0" w:space="0" w:color="auto"/>
            <w:left w:val="none" w:sz="0" w:space="0" w:color="auto"/>
            <w:bottom w:val="none" w:sz="0" w:space="0" w:color="auto"/>
            <w:right w:val="none" w:sz="0" w:space="0" w:color="auto"/>
          </w:divBdr>
        </w:div>
        <w:div w:id="458887887">
          <w:marLeft w:val="547"/>
          <w:marRight w:val="0"/>
          <w:marTop w:val="154"/>
          <w:marBottom w:val="0"/>
          <w:divBdr>
            <w:top w:val="none" w:sz="0" w:space="0" w:color="auto"/>
            <w:left w:val="none" w:sz="0" w:space="0" w:color="auto"/>
            <w:bottom w:val="none" w:sz="0" w:space="0" w:color="auto"/>
            <w:right w:val="none" w:sz="0" w:space="0" w:color="auto"/>
          </w:divBdr>
        </w:div>
      </w:divsChild>
    </w:div>
    <w:div w:id="316687209">
      <w:bodyDiv w:val="1"/>
      <w:marLeft w:val="0"/>
      <w:marRight w:val="0"/>
      <w:marTop w:val="0"/>
      <w:marBottom w:val="0"/>
      <w:divBdr>
        <w:top w:val="none" w:sz="0" w:space="0" w:color="auto"/>
        <w:left w:val="none" w:sz="0" w:space="0" w:color="auto"/>
        <w:bottom w:val="none" w:sz="0" w:space="0" w:color="auto"/>
        <w:right w:val="none" w:sz="0" w:space="0" w:color="auto"/>
      </w:divBdr>
      <w:divsChild>
        <w:div w:id="824054445">
          <w:marLeft w:val="547"/>
          <w:marRight w:val="0"/>
          <w:marTop w:val="130"/>
          <w:marBottom w:val="0"/>
          <w:divBdr>
            <w:top w:val="none" w:sz="0" w:space="0" w:color="auto"/>
            <w:left w:val="none" w:sz="0" w:space="0" w:color="auto"/>
            <w:bottom w:val="none" w:sz="0" w:space="0" w:color="auto"/>
            <w:right w:val="none" w:sz="0" w:space="0" w:color="auto"/>
          </w:divBdr>
        </w:div>
        <w:div w:id="33359091">
          <w:marLeft w:val="547"/>
          <w:marRight w:val="0"/>
          <w:marTop w:val="130"/>
          <w:marBottom w:val="0"/>
          <w:divBdr>
            <w:top w:val="none" w:sz="0" w:space="0" w:color="auto"/>
            <w:left w:val="none" w:sz="0" w:space="0" w:color="auto"/>
            <w:bottom w:val="none" w:sz="0" w:space="0" w:color="auto"/>
            <w:right w:val="none" w:sz="0" w:space="0" w:color="auto"/>
          </w:divBdr>
        </w:div>
        <w:div w:id="1725130637">
          <w:marLeft w:val="547"/>
          <w:marRight w:val="0"/>
          <w:marTop w:val="130"/>
          <w:marBottom w:val="0"/>
          <w:divBdr>
            <w:top w:val="none" w:sz="0" w:space="0" w:color="auto"/>
            <w:left w:val="none" w:sz="0" w:space="0" w:color="auto"/>
            <w:bottom w:val="none" w:sz="0" w:space="0" w:color="auto"/>
            <w:right w:val="none" w:sz="0" w:space="0" w:color="auto"/>
          </w:divBdr>
        </w:div>
        <w:div w:id="1019041381">
          <w:marLeft w:val="547"/>
          <w:marRight w:val="0"/>
          <w:marTop w:val="130"/>
          <w:marBottom w:val="0"/>
          <w:divBdr>
            <w:top w:val="none" w:sz="0" w:space="0" w:color="auto"/>
            <w:left w:val="none" w:sz="0" w:space="0" w:color="auto"/>
            <w:bottom w:val="none" w:sz="0" w:space="0" w:color="auto"/>
            <w:right w:val="none" w:sz="0" w:space="0" w:color="auto"/>
          </w:divBdr>
        </w:div>
      </w:divsChild>
    </w:div>
    <w:div w:id="344553055">
      <w:bodyDiv w:val="1"/>
      <w:marLeft w:val="0"/>
      <w:marRight w:val="0"/>
      <w:marTop w:val="0"/>
      <w:marBottom w:val="0"/>
      <w:divBdr>
        <w:top w:val="none" w:sz="0" w:space="0" w:color="auto"/>
        <w:left w:val="none" w:sz="0" w:space="0" w:color="auto"/>
        <w:bottom w:val="none" w:sz="0" w:space="0" w:color="auto"/>
        <w:right w:val="none" w:sz="0" w:space="0" w:color="auto"/>
      </w:divBdr>
      <w:divsChild>
        <w:div w:id="2053385451">
          <w:marLeft w:val="547"/>
          <w:marRight w:val="0"/>
          <w:marTop w:val="154"/>
          <w:marBottom w:val="0"/>
          <w:divBdr>
            <w:top w:val="none" w:sz="0" w:space="0" w:color="auto"/>
            <w:left w:val="none" w:sz="0" w:space="0" w:color="auto"/>
            <w:bottom w:val="none" w:sz="0" w:space="0" w:color="auto"/>
            <w:right w:val="none" w:sz="0" w:space="0" w:color="auto"/>
          </w:divBdr>
        </w:div>
        <w:div w:id="1220089241">
          <w:marLeft w:val="547"/>
          <w:marRight w:val="0"/>
          <w:marTop w:val="154"/>
          <w:marBottom w:val="0"/>
          <w:divBdr>
            <w:top w:val="none" w:sz="0" w:space="0" w:color="auto"/>
            <w:left w:val="none" w:sz="0" w:space="0" w:color="auto"/>
            <w:bottom w:val="none" w:sz="0" w:space="0" w:color="auto"/>
            <w:right w:val="none" w:sz="0" w:space="0" w:color="auto"/>
          </w:divBdr>
        </w:div>
      </w:divsChild>
    </w:div>
    <w:div w:id="379594304">
      <w:bodyDiv w:val="1"/>
      <w:marLeft w:val="0"/>
      <w:marRight w:val="0"/>
      <w:marTop w:val="0"/>
      <w:marBottom w:val="0"/>
      <w:divBdr>
        <w:top w:val="none" w:sz="0" w:space="0" w:color="auto"/>
        <w:left w:val="none" w:sz="0" w:space="0" w:color="auto"/>
        <w:bottom w:val="none" w:sz="0" w:space="0" w:color="auto"/>
        <w:right w:val="none" w:sz="0" w:space="0" w:color="auto"/>
      </w:divBdr>
      <w:divsChild>
        <w:div w:id="1167015631">
          <w:marLeft w:val="547"/>
          <w:marRight w:val="0"/>
          <w:marTop w:val="144"/>
          <w:marBottom w:val="0"/>
          <w:divBdr>
            <w:top w:val="none" w:sz="0" w:space="0" w:color="auto"/>
            <w:left w:val="none" w:sz="0" w:space="0" w:color="auto"/>
            <w:bottom w:val="none" w:sz="0" w:space="0" w:color="auto"/>
            <w:right w:val="none" w:sz="0" w:space="0" w:color="auto"/>
          </w:divBdr>
        </w:div>
        <w:div w:id="495998977">
          <w:marLeft w:val="547"/>
          <w:marRight w:val="0"/>
          <w:marTop w:val="144"/>
          <w:marBottom w:val="0"/>
          <w:divBdr>
            <w:top w:val="none" w:sz="0" w:space="0" w:color="auto"/>
            <w:left w:val="none" w:sz="0" w:space="0" w:color="auto"/>
            <w:bottom w:val="none" w:sz="0" w:space="0" w:color="auto"/>
            <w:right w:val="none" w:sz="0" w:space="0" w:color="auto"/>
          </w:divBdr>
        </w:div>
        <w:div w:id="836385336">
          <w:marLeft w:val="547"/>
          <w:marRight w:val="0"/>
          <w:marTop w:val="144"/>
          <w:marBottom w:val="0"/>
          <w:divBdr>
            <w:top w:val="none" w:sz="0" w:space="0" w:color="auto"/>
            <w:left w:val="none" w:sz="0" w:space="0" w:color="auto"/>
            <w:bottom w:val="none" w:sz="0" w:space="0" w:color="auto"/>
            <w:right w:val="none" w:sz="0" w:space="0" w:color="auto"/>
          </w:divBdr>
        </w:div>
      </w:divsChild>
    </w:div>
    <w:div w:id="390620445">
      <w:bodyDiv w:val="1"/>
      <w:marLeft w:val="0"/>
      <w:marRight w:val="0"/>
      <w:marTop w:val="0"/>
      <w:marBottom w:val="0"/>
      <w:divBdr>
        <w:top w:val="none" w:sz="0" w:space="0" w:color="auto"/>
        <w:left w:val="none" w:sz="0" w:space="0" w:color="auto"/>
        <w:bottom w:val="none" w:sz="0" w:space="0" w:color="auto"/>
        <w:right w:val="none" w:sz="0" w:space="0" w:color="auto"/>
      </w:divBdr>
      <w:divsChild>
        <w:div w:id="722293432">
          <w:marLeft w:val="547"/>
          <w:marRight w:val="0"/>
          <w:marTop w:val="144"/>
          <w:marBottom w:val="0"/>
          <w:divBdr>
            <w:top w:val="none" w:sz="0" w:space="0" w:color="auto"/>
            <w:left w:val="none" w:sz="0" w:space="0" w:color="auto"/>
            <w:bottom w:val="none" w:sz="0" w:space="0" w:color="auto"/>
            <w:right w:val="none" w:sz="0" w:space="0" w:color="auto"/>
          </w:divBdr>
        </w:div>
        <w:div w:id="273486983">
          <w:marLeft w:val="547"/>
          <w:marRight w:val="0"/>
          <w:marTop w:val="144"/>
          <w:marBottom w:val="0"/>
          <w:divBdr>
            <w:top w:val="none" w:sz="0" w:space="0" w:color="auto"/>
            <w:left w:val="none" w:sz="0" w:space="0" w:color="auto"/>
            <w:bottom w:val="none" w:sz="0" w:space="0" w:color="auto"/>
            <w:right w:val="none" w:sz="0" w:space="0" w:color="auto"/>
          </w:divBdr>
        </w:div>
      </w:divsChild>
    </w:div>
    <w:div w:id="398213456">
      <w:bodyDiv w:val="1"/>
      <w:marLeft w:val="0"/>
      <w:marRight w:val="0"/>
      <w:marTop w:val="0"/>
      <w:marBottom w:val="0"/>
      <w:divBdr>
        <w:top w:val="none" w:sz="0" w:space="0" w:color="auto"/>
        <w:left w:val="none" w:sz="0" w:space="0" w:color="auto"/>
        <w:bottom w:val="none" w:sz="0" w:space="0" w:color="auto"/>
        <w:right w:val="none" w:sz="0" w:space="0" w:color="auto"/>
      </w:divBdr>
      <w:divsChild>
        <w:div w:id="1685552782">
          <w:marLeft w:val="547"/>
          <w:marRight w:val="0"/>
          <w:marTop w:val="130"/>
          <w:marBottom w:val="0"/>
          <w:divBdr>
            <w:top w:val="none" w:sz="0" w:space="0" w:color="auto"/>
            <w:left w:val="none" w:sz="0" w:space="0" w:color="auto"/>
            <w:bottom w:val="none" w:sz="0" w:space="0" w:color="auto"/>
            <w:right w:val="none" w:sz="0" w:space="0" w:color="auto"/>
          </w:divBdr>
        </w:div>
        <w:div w:id="1075395138">
          <w:marLeft w:val="806"/>
          <w:marRight w:val="0"/>
          <w:marTop w:val="130"/>
          <w:marBottom w:val="0"/>
          <w:divBdr>
            <w:top w:val="none" w:sz="0" w:space="0" w:color="auto"/>
            <w:left w:val="none" w:sz="0" w:space="0" w:color="auto"/>
            <w:bottom w:val="none" w:sz="0" w:space="0" w:color="auto"/>
            <w:right w:val="none" w:sz="0" w:space="0" w:color="auto"/>
          </w:divBdr>
        </w:div>
        <w:div w:id="2133788533">
          <w:marLeft w:val="806"/>
          <w:marRight w:val="0"/>
          <w:marTop w:val="130"/>
          <w:marBottom w:val="0"/>
          <w:divBdr>
            <w:top w:val="none" w:sz="0" w:space="0" w:color="auto"/>
            <w:left w:val="none" w:sz="0" w:space="0" w:color="auto"/>
            <w:bottom w:val="none" w:sz="0" w:space="0" w:color="auto"/>
            <w:right w:val="none" w:sz="0" w:space="0" w:color="auto"/>
          </w:divBdr>
        </w:div>
      </w:divsChild>
    </w:div>
    <w:div w:id="400718569">
      <w:bodyDiv w:val="1"/>
      <w:marLeft w:val="0"/>
      <w:marRight w:val="0"/>
      <w:marTop w:val="0"/>
      <w:marBottom w:val="0"/>
      <w:divBdr>
        <w:top w:val="none" w:sz="0" w:space="0" w:color="auto"/>
        <w:left w:val="none" w:sz="0" w:space="0" w:color="auto"/>
        <w:bottom w:val="none" w:sz="0" w:space="0" w:color="auto"/>
        <w:right w:val="none" w:sz="0" w:space="0" w:color="auto"/>
      </w:divBdr>
      <w:divsChild>
        <w:div w:id="234751491">
          <w:marLeft w:val="0"/>
          <w:marRight w:val="0"/>
          <w:marTop w:val="0"/>
          <w:marBottom w:val="0"/>
          <w:divBdr>
            <w:top w:val="none" w:sz="0" w:space="0" w:color="auto"/>
            <w:left w:val="none" w:sz="0" w:space="0" w:color="auto"/>
            <w:bottom w:val="none" w:sz="0" w:space="0" w:color="auto"/>
            <w:right w:val="none" w:sz="0" w:space="0" w:color="auto"/>
          </w:divBdr>
          <w:divsChild>
            <w:div w:id="362902442">
              <w:marLeft w:val="0"/>
              <w:marRight w:val="0"/>
              <w:marTop w:val="151"/>
              <w:marBottom w:val="318"/>
              <w:divBdr>
                <w:top w:val="none" w:sz="0" w:space="0" w:color="auto"/>
                <w:left w:val="none" w:sz="0" w:space="0" w:color="auto"/>
                <w:bottom w:val="none" w:sz="0" w:space="0" w:color="auto"/>
                <w:right w:val="none" w:sz="0" w:space="0" w:color="auto"/>
              </w:divBdr>
              <w:divsChild>
                <w:div w:id="534855641">
                  <w:marLeft w:val="0"/>
                  <w:marRight w:val="0"/>
                  <w:marTop w:val="0"/>
                  <w:marBottom w:val="0"/>
                  <w:divBdr>
                    <w:top w:val="none" w:sz="0" w:space="0" w:color="auto"/>
                    <w:left w:val="none" w:sz="0" w:space="0" w:color="auto"/>
                    <w:bottom w:val="none" w:sz="0" w:space="0" w:color="auto"/>
                    <w:right w:val="none" w:sz="0" w:space="0" w:color="auto"/>
                  </w:divBdr>
                  <w:divsChild>
                    <w:div w:id="13289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8860">
              <w:marLeft w:val="0"/>
              <w:marRight w:val="0"/>
              <w:marTop w:val="0"/>
              <w:marBottom w:val="0"/>
              <w:divBdr>
                <w:top w:val="none" w:sz="0" w:space="0" w:color="auto"/>
                <w:left w:val="none" w:sz="0" w:space="0" w:color="auto"/>
                <w:bottom w:val="none" w:sz="0" w:space="0" w:color="auto"/>
                <w:right w:val="none" w:sz="0" w:space="0" w:color="auto"/>
              </w:divBdr>
            </w:div>
          </w:divsChild>
        </w:div>
        <w:div w:id="558635842">
          <w:marLeft w:val="0"/>
          <w:marRight w:val="0"/>
          <w:marTop w:val="0"/>
          <w:marBottom w:val="0"/>
          <w:divBdr>
            <w:top w:val="none" w:sz="0" w:space="0" w:color="auto"/>
            <w:left w:val="none" w:sz="0" w:space="0" w:color="auto"/>
            <w:bottom w:val="none" w:sz="0" w:space="0" w:color="auto"/>
            <w:right w:val="none" w:sz="0" w:space="0" w:color="auto"/>
          </w:divBdr>
        </w:div>
      </w:divsChild>
    </w:div>
    <w:div w:id="412167505">
      <w:bodyDiv w:val="1"/>
      <w:marLeft w:val="0"/>
      <w:marRight w:val="0"/>
      <w:marTop w:val="0"/>
      <w:marBottom w:val="0"/>
      <w:divBdr>
        <w:top w:val="none" w:sz="0" w:space="0" w:color="auto"/>
        <w:left w:val="none" w:sz="0" w:space="0" w:color="auto"/>
        <w:bottom w:val="none" w:sz="0" w:space="0" w:color="auto"/>
        <w:right w:val="none" w:sz="0" w:space="0" w:color="auto"/>
      </w:divBdr>
      <w:divsChild>
        <w:div w:id="1363243262">
          <w:marLeft w:val="547"/>
          <w:marRight w:val="0"/>
          <w:marTop w:val="154"/>
          <w:marBottom w:val="0"/>
          <w:divBdr>
            <w:top w:val="none" w:sz="0" w:space="0" w:color="auto"/>
            <w:left w:val="none" w:sz="0" w:space="0" w:color="auto"/>
            <w:bottom w:val="none" w:sz="0" w:space="0" w:color="auto"/>
            <w:right w:val="none" w:sz="0" w:space="0" w:color="auto"/>
          </w:divBdr>
        </w:div>
        <w:div w:id="1501889270">
          <w:marLeft w:val="547"/>
          <w:marRight w:val="0"/>
          <w:marTop w:val="154"/>
          <w:marBottom w:val="0"/>
          <w:divBdr>
            <w:top w:val="none" w:sz="0" w:space="0" w:color="auto"/>
            <w:left w:val="none" w:sz="0" w:space="0" w:color="auto"/>
            <w:bottom w:val="none" w:sz="0" w:space="0" w:color="auto"/>
            <w:right w:val="none" w:sz="0" w:space="0" w:color="auto"/>
          </w:divBdr>
        </w:div>
        <w:div w:id="847062596">
          <w:marLeft w:val="547"/>
          <w:marRight w:val="0"/>
          <w:marTop w:val="154"/>
          <w:marBottom w:val="0"/>
          <w:divBdr>
            <w:top w:val="none" w:sz="0" w:space="0" w:color="auto"/>
            <w:left w:val="none" w:sz="0" w:space="0" w:color="auto"/>
            <w:bottom w:val="none" w:sz="0" w:space="0" w:color="auto"/>
            <w:right w:val="none" w:sz="0" w:space="0" w:color="auto"/>
          </w:divBdr>
        </w:div>
      </w:divsChild>
    </w:div>
    <w:div w:id="427774883">
      <w:bodyDiv w:val="1"/>
      <w:marLeft w:val="0"/>
      <w:marRight w:val="0"/>
      <w:marTop w:val="0"/>
      <w:marBottom w:val="0"/>
      <w:divBdr>
        <w:top w:val="none" w:sz="0" w:space="0" w:color="auto"/>
        <w:left w:val="none" w:sz="0" w:space="0" w:color="auto"/>
        <w:bottom w:val="none" w:sz="0" w:space="0" w:color="auto"/>
        <w:right w:val="none" w:sz="0" w:space="0" w:color="auto"/>
      </w:divBdr>
      <w:divsChild>
        <w:div w:id="1348406137">
          <w:marLeft w:val="547"/>
          <w:marRight w:val="0"/>
          <w:marTop w:val="154"/>
          <w:marBottom w:val="0"/>
          <w:divBdr>
            <w:top w:val="none" w:sz="0" w:space="0" w:color="auto"/>
            <w:left w:val="none" w:sz="0" w:space="0" w:color="auto"/>
            <w:bottom w:val="none" w:sz="0" w:space="0" w:color="auto"/>
            <w:right w:val="none" w:sz="0" w:space="0" w:color="auto"/>
          </w:divBdr>
        </w:div>
      </w:divsChild>
    </w:div>
    <w:div w:id="428041362">
      <w:bodyDiv w:val="1"/>
      <w:marLeft w:val="0"/>
      <w:marRight w:val="0"/>
      <w:marTop w:val="0"/>
      <w:marBottom w:val="0"/>
      <w:divBdr>
        <w:top w:val="none" w:sz="0" w:space="0" w:color="auto"/>
        <w:left w:val="none" w:sz="0" w:space="0" w:color="auto"/>
        <w:bottom w:val="none" w:sz="0" w:space="0" w:color="auto"/>
        <w:right w:val="none" w:sz="0" w:space="0" w:color="auto"/>
      </w:divBdr>
      <w:divsChild>
        <w:div w:id="1742094760">
          <w:marLeft w:val="547"/>
          <w:marRight w:val="0"/>
          <w:marTop w:val="144"/>
          <w:marBottom w:val="0"/>
          <w:divBdr>
            <w:top w:val="none" w:sz="0" w:space="0" w:color="auto"/>
            <w:left w:val="none" w:sz="0" w:space="0" w:color="auto"/>
            <w:bottom w:val="none" w:sz="0" w:space="0" w:color="auto"/>
            <w:right w:val="none" w:sz="0" w:space="0" w:color="auto"/>
          </w:divBdr>
        </w:div>
        <w:div w:id="1702900535">
          <w:marLeft w:val="547"/>
          <w:marRight w:val="0"/>
          <w:marTop w:val="144"/>
          <w:marBottom w:val="0"/>
          <w:divBdr>
            <w:top w:val="none" w:sz="0" w:space="0" w:color="auto"/>
            <w:left w:val="none" w:sz="0" w:space="0" w:color="auto"/>
            <w:bottom w:val="none" w:sz="0" w:space="0" w:color="auto"/>
            <w:right w:val="none" w:sz="0" w:space="0" w:color="auto"/>
          </w:divBdr>
        </w:div>
        <w:div w:id="1535121403">
          <w:marLeft w:val="547"/>
          <w:marRight w:val="0"/>
          <w:marTop w:val="144"/>
          <w:marBottom w:val="0"/>
          <w:divBdr>
            <w:top w:val="none" w:sz="0" w:space="0" w:color="auto"/>
            <w:left w:val="none" w:sz="0" w:space="0" w:color="auto"/>
            <w:bottom w:val="none" w:sz="0" w:space="0" w:color="auto"/>
            <w:right w:val="none" w:sz="0" w:space="0" w:color="auto"/>
          </w:divBdr>
        </w:div>
      </w:divsChild>
    </w:div>
    <w:div w:id="435056056">
      <w:bodyDiv w:val="1"/>
      <w:marLeft w:val="0"/>
      <w:marRight w:val="0"/>
      <w:marTop w:val="0"/>
      <w:marBottom w:val="0"/>
      <w:divBdr>
        <w:top w:val="none" w:sz="0" w:space="0" w:color="auto"/>
        <w:left w:val="none" w:sz="0" w:space="0" w:color="auto"/>
        <w:bottom w:val="none" w:sz="0" w:space="0" w:color="auto"/>
        <w:right w:val="none" w:sz="0" w:space="0" w:color="auto"/>
      </w:divBdr>
    </w:div>
    <w:div w:id="455371777">
      <w:bodyDiv w:val="1"/>
      <w:marLeft w:val="0"/>
      <w:marRight w:val="0"/>
      <w:marTop w:val="0"/>
      <w:marBottom w:val="0"/>
      <w:divBdr>
        <w:top w:val="none" w:sz="0" w:space="0" w:color="auto"/>
        <w:left w:val="none" w:sz="0" w:space="0" w:color="auto"/>
        <w:bottom w:val="none" w:sz="0" w:space="0" w:color="auto"/>
        <w:right w:val="none" w:sz="0" w:space="0" w:color="auto"/>
      </w:divBdr>
      <w:divsChild>
        <w:div w:id="1964262439">
          <w:marLeft w:val="806"/>
          <w:marRight w:val="0"/>
          <w:marTop w:val="130"/>
          <w:marBottom w:val="0"/>
          <w:divBdr>
            <w:top w:val="none" w:sz="0" w:space="0" w:color="auto"/>
            <w:left w:val="none" w:sz="0" w:space="0" w:color="auto"/>
            <w:bottom w:val="none" w:sz="0" w:space="0" w:color="auto"/>
            <w:right w:val="none" w:sz="0" w:space="0" w:color="auto"/>
          </w:divBdr>
        </w:div>
        <w:div w:id="715735018">
          <w:marLeft w:val="806"/>
          <w:marRight w:val="0"/>
          <w:marTop w:val="130"/>
          <w:marBottom w:val="0"/>
          <w:divBdr>
            <w:top w:val="none" w:sz="0" w:space="0" w:color="auto"/>
            <w:left w:val="none" w:sz="0" w:space="0" w:color="auto"/>
            <w:bottom w:val="none" w:sz="0" w:space="0" w:color="auto"/>
            <w:right w:val="none" w:sz="0" w:space="0" w:color="auto"/>
          </w:divBdr>
        </w:div>
      </w:divsChild>
    </w:div>
    <w:div w:id="456222365">
      <w:bodyDiv w:val="1"/>
      <w:marLeft w:val="0"/>
      <w:marRight w:val="0"/>
      <w:marTop w:val="0"/>
      <w:marBottom w:val="0"/>
      <w:divBdr>
        <w:top w:val="none" w:sz="0" w:space="0" w:color="auto"/>
        <w:left w:val="none" w:sz="0" w:space="0" w:color="auto"/>
        <w:bottom w:val="none" w:sz="0" w:space="0" w:color="auto"/>
        <w:right w:val="none" w:sz="0" w:space="0" w:color="auto"/>
      </w:divBdr>
      <w:divsChild>
        <w:div w:id="333387603">
          <w:marLeft w:val="547"/>
          <w:marRight w:val="0"/>
          <w:marTop w:val="130"/>
          <w:marBottom w:val="0"/>
          <w:divBdr>
            <w:top w:val="none" w:sz="0" w:space="0" w:color="auto"/>
            <w:left w:val="none" w:sz="0" w:space="0" w:color="auto"/>
            <w:bottom w:val="none" w:sz="0" w:space="0" w:color="auto"/>
            <w:right w:val="none" w:sz="0" w:space="0" w:color="auto"/>
          </w:divBdr>
        </w:div>
        <w:div w:id="1770274430">
          <w:marLeft w:val="547"/>
          <w:marRight w:val="0"/>
          <w:marTop w:val="130"/>
          <w:marBottom w:val="0"/>
          <w:divBdr>
            <w:top w:val="none" w:sz="0" w:space="0" w:color="auto"/>
            <w:left w:val="none" w:sz="0" w:space="0" w:color="auto"/>
            <w:bottom w:val="none" w:sz="0" w:space="0" w:color="auto"/>
            <w:right w:val="none" w:sz="0" w:space="0" w:color="auto"/>
          </w:divBdr>
        </w:div>
        <w:div w:id="1964654023">
          <w:marLeft w:val="547"/>
          <w:marRight w:val="0"/>
          <w:marTop w:val="130"/>
          <w:marBottom w:val="0"/>
          <w:divBdr>
            <w:top w:val="none" w:sz="0" w:space="0" w:color="auto"/>
            <w:left w:val="none" w:sz="0" w:space="0" w:color="auto"/>
            <w:bottom w:val="none" w:sz="0" w:space="0" w:color="auto"/>
            <w:right w:val="none" w:sz="0" w:space="0" w:color="auto"/>
          </w:divBdr>
        </w:div>
        <w:div w:id="501819916">
          <w:marLeft w:val="547"/>
          <w:marRight w:val="0"/>
          <w:marTop w:val="130"/>
          <w:marBottom w:val="0"/>
          <w:divBdr>
            <w:top w:val="none" w:sz="0" w:space="0" w:color="auto"/>
            <w:left w:val="none" w:sz="0" w:space="0" w:color="auto"/>
            <w:bottom w:val="none" w:sz="0" w:space="0" w:color="auto"/>
            <w:right w:val="none" w:sz="0" w:space="0" w:color="auto"/>
          </w:divBdr>
        </w:div>
      </w:divsChild>
    </w:div>
    <w:div w:id="486552380">
      <w:bodyDiv w:val="1"/>
      <w:marLeft w:val="0"/>
      <w:marRight w:val="0"/>
      <w:marTop w:val="0"/>
      <w:marBottom w:val="0"/>
      <w:divBdr>
        <w:top w:val="none" w:sz="0" w:space="0" w:color="auto"/>
        <w:left w:val="none" w:sz="0" w:space="0" w:color="auto"/>
        <w:bottom w:val="none" w:sz="0" w:space="0" w:color="auto"/>
        <w:right w:val="none" w:sz="0" w:space="0" w:color="auto"/>
      </w:divBdr>
      <w:divsChild>
        <w:div w:id="1773626706">
          <w:marLeft w:val="547"/>
          <w:marRight w:val="0"/>
          <w:marTop w:val="0"/>
          <w:marBottom w:val="0"/>
          <w:divBdr>
            <w:top w:val="none" w:sz="0" w:space="0" w:color="auto"/>
            <w:left w:val="none" w:sz="0" w:space="0" w:color="auto"/>
            <w:bottom w:val="none" w:sz="0" w:space="0" w:color="auto"/>
            <w:right w:val="none" w:sz="0" w:space="0" w:color="auto"/>
          </w:divBdr>
        </w:div>
      </w:divsChild>
    </w:div>
    <w:div w:id="519053106">
      <w:bodyDiv w:val="1"/>
      <w:marLeft w:val="0"/>
      <w:marRight w:val="0"/>
      <w:marTop w:val="0"/>
      <w:marBottom w:val="0"/>
      <w:divBdr>
        <w:top w:val="none" w:sz="0" w:space="0" w:color="auto"/>
        <w:left w:val="none" w:sz="0" w:space="0" w:color="auto"/>
        <w:bottom w:val="none" w:sz="0" w:space="0" w:color="auto"/>
        <w:right w:val="none" w:sz="0" w:space="0" w:color="auto"/>
      </w:divBdr>
    </w:div>
    <w:div w:id="519470651">
      <w:bodyDiv w:val="1"/>
      <w:marLeft w:val="0"/>
      <w:marRight w:val="0"/>
      <w:marTop w:val="0"/>
      <w:marBottom w:val="0"/>
      <w:divBdr>
        <w:top w:val="none" w:sz="0" w:space="0" w:color="auto"/>
        <w:left w:val="none" w:sz="0" w:space="0" w:color="auto"/>
        <w:bottom w:val="none" w:sz="0" w:space="0" w:color="auto"/>
        <w:right w:val="none" w:sz="0" w:space="0" w:color="auto"/>
      </w:divBdr>
      <w:divsChild>
        <w:div w:id="1885097328">
          <w:marLeft w:val="547"/>
          <w:marRight w:val="0"/>
          <w:marTop w:val="0"/>
          <w:marBottom w:val="0"/>
          <w:divBdr>
            <w:top w:val="none" w:sz="0" w:space="0" w:color="auto"/>
            <w:left w:val="none" w:sz="0" w:space="0" w:color="auto"/>
            <w:bottom w:val="none" w:sz="0" w:space="0" w:color="auto"/>
            <w:right w:val="none" w:sz="0" w:space="0" w:color="auto"/>
          </w:divBdr>
        </w:div>
        <w:div w:id="1595741673">
          <w:marLeft w:val="547"/>
          <w:marRight w:val="0"/>
          <w:marTop w:val="0"/>
          <w:marBottom w:val="0"/>
          <w:divBdr>
            <w:top w:val="none" w:sz="0" w:space="0" w:color="auto"/>
            <w:left w:val="none" w:sz="0" w:space="0" w:color="auto"/>
            <w:bottom w:val="none" w:sz="0" w:space="0" w:color="auto"/>
            <w:right w:val="none" w:sz="0" w:space="0" w:color="auto"/>
          </w:divBdr>
        </w:div>
      </w:divsChild>
    </w:div>
    <w:div w:id="521745357">
      <w:bodyDiv w:val="1"/>
      <w:marLeft w:val="0"/>
      <w:marRight w:val="0"/>
      <w:marTop w:val="0"/>
      <w:marBottom w:val="0"/>
      <w:divBdr>
        <w:top w:val="none" w:sz="0" w:space="0" w:color="auto"/>
        <w:left w:val="none" w:sz="0" w:space="0" w:color="auto"/>
        <w:bottom w:val="none" w:sz="0" w:space="0" w:color="auto"/>
        <w:right w:val="none" w:sz="0" w:space="0" w:color="auto"/>
      </w:divBdr>
    </w:div>
    <w:div w:id="526717165">
      <w:bodyDiv w:val="1"/>
      <w:marLeft w:val="0"/>
      <w:marRight w:val="0"/>
      <w:marTop w:val="0"/>
      <w:marBottom w:val="0"/>
      <w:divBdr>
        <w:top w:val="none" w:sz="0" w:space="0" w:color="auto"/>
        <w:left w:val="none" w:sz="0" w:space="0" w:color="auto"/>
        <w:bottom w:val="none" w:sz="0" w:space="0" w:color="auto"/>
        <w:right w:val="none" w:sz="0" w:space="0" w:color="auto"/>
      </w:divBdr>
      <w:divsChild>
        <w:div w:id="1667977532">
          <w:marLeft w:val="547"/>
          <w:marRight w:val="0"/>
          <w:marTop w:val="106"/>
          <w:marBottom w:val="0"/>
          <w:divBdr>
            <w:top w:val="none" w:sz="0" w:space="0" w:color="auto"/>
            <w:left w:val="none" w:sz="0" w:space="0" w:color="auto"/>
            <w:bottom w:val="none" w:sz="0" w:space="0" w:color="auto"/>
            <w:right w:val="none" w:sz="0" w:space="0" w:color="auto"/>
          </w:divBdr>
        </w:div>
        <w:div w:id="2128809538">
          <w:marLeft w:val="547"/>
          <w:marRight w:val="0"/>
          <w:marTop w:val="106"/>
          <w:marBottom w:val="0"/>
          <w:divBdr>
            <w:top w:val="none" w:sz="0" w:space="0" w:color="auto"/>
            <w:left w:val="none" w:sz="0" w:space="0" w:color="auto"/>
            <w:bottom w:val="none" w:sz="0" w:space="0" w:color="auto"/>
            <w:right w:val="none" w:sz="0" w:space="0" w:color="auto"/>
          </w:divBdr>
        </w:div>
        <w:div w:id="355039234">
          <w:marLeft w:val="547"/>
          <w:marRight w:val="0"/>
          <w:marTop w:val="106"/>
          <w:marBottom w:val="0"/>
          <w:divBdr>
            <w:top w:val="none" w:sz="0" w:space="0" w:color="auto"/>
            <w:left w:val="none" w:sz="0" w:space="0" w:color="auto"/>
            <w:bottom w:val="none" w:sz="0" w:space="0" w:color="auto"/>
            <w:right w:val="none" w:sz="0" w:space="0" w:color="auto"/>
          </w:divBdr>
        </w:div>
        <w:div w:id="612128184">
          <w:marLeft w:val="806"/>
          <w:marRight w:val="0"/>
          <w:marTop w:val="106"/>
          <w:marBottom w:val="0"/>
          <w:divBdr>
            <w:top w:val="none" w:sz="0" w:space="0" w:color="auto"/>
            <w:left w:val="none" w:sz="0" w:space="0" w:color="auto"/>
            <w:bottom w:val="none" w:sz="0" w:space="0" w:color="auto"/>
            <w:right w:val="none" w:sz="0" w:space="0" w:color="auto"/>
          </w:divBdr>
        </w:div>
        <w:div w:id="312490799">
          <w:marLeft w:val="806"/>
          <w:marRight w:val="0"/>
          <w:marTop w:val="106"/>
          <w:marBottom w:val="0"/>
          <w:divBdr>
            <w:top w:val="none" w:sz="0" w:space="0" w:color="auto"/>
            <w:left w:val="none" w:sz="0" w:space="0" w:color="auto"/>
            <w:bottom w:val="none" w:sz="0" w:space="0" w:color="auto"/>
            <w:right w:val="none" w:sz="0" w:space="0" w:color="auto"/>
          </w:divBdr>
        </w:div>
        <w:div w:id="291518998">
          <w:marLeft w:val="806"/>
          <w:marRight w:val="0"/>
          <w:marTop w:val="106"/>
          <w:marBottom w:val="0"/>
          <w:divBdr>
            <w:top w:val="none" w:sz="0" w:space="0" w:color="auto"/>
            <w:left w:val="none" w:sz="0" w:space="0" w:color="auto"/>
            <w:bottom w:val="none" w:sz="0" w:space="0" w:color="auto"/>
            <w:right w:val="none" w:sz="0" w:space="0" w:color="auto"/>
          </w:divBdr>
        </w:div>
        <w:div w:id="1716200546">
          <w:marLeft w:val="806"/>
          <w:marRight w:val="0"/>
          <w:marTop w:val="106"/>
          <w:marBottom w:val="0"/>
          <w:divBdr>
            <w:top w:val="none" w:sz="0" w:space="0" w:color="auto"/>
            <w:left w:val="none" w:sz="0" w:space="0" w:color="auto"/>
            <w:bottom w:val="none" w:sz="0" w:space="0" w:color="auto"/>
            <w:right w:val="none" w:sz="0" w:space="0" w:color="auto"/>
          </w:divBdr>
        </w:div>
        <w:div w:id="1569996678">
          <w:marLeft w:val="806"/>
          <w:marRight w:val="0"/>
          <w:marTop w:val="106"/>
          <w:marBottom w:val="0"/>
          <w:divBdr>
            <w:top w:val="none" w:sz="0" w:space="0" w:color="auto"/>
            <w:left w:val="none" w:sz="0" w:space="0" w:color="auto"/>
            <w:bottom w:val="none" w:sz="0" w:space="0" w:color="auto"/>
            <w:right w:val="none" w:sz="0" w:space="0" w:color="auto"/>
          </w:divBdr>
        </w:div>
      </w:divsChild>
    </w:div>
    <w:div w:id="527960404">
      <w:bodyDiv w:val="1"/>
      <w:marLeft w:val="0"/>
      <w:marRight w:val="0"/>
      <w:marTop w:val="0"/>
      <w:marBottom w:val="0"/>
      <w:divBdr>
        <w:top w:val="none" w:sz="0" w:space="0" w:color="auto"/>
        <w:left w:val="none" w:sz="0" w:space="0" w:color="auto"/>
        <w:bottom w:val="none" w:sz="0" w:space="0" w:color="auto"/>
        <w:right w:val="none" w:sz="0" w:space="0" w:color="auto"/>
      </w:divBdr>
      <w:divsChild>
        <w:div w:id="203180638">
          <w:marLeft w:val="547"/>
          <w:marRight w:val="0"/>
          <w:marTop w:val="144"/>
          <w:marBottom w:val="0"/>
          <w:divBdr>
            <w:top w:val="none" w:sz="0" w:space="0" w:color="auto"/>
            <w:left w:val="none" w:sz="0" w:space="0" w:color="auto"/>
            <w:bottom w:val="none" w:sz="0" w:space="0" w:color="auto"/>
            <w:right w:val="none" w:sz="0" w:space="0" w:color="auto"/>
          </w:divBdr>
        </w:div>
        <w:div w:id="1262570988">
          <w:marLeft w:val="806"/>
          <w:marRight w:val="0"/>
          <w:marTop w:val="144"/>
          <w:marBottom w:val="0"/>
          <w:divBdr>
            <w:top w:val="none" w:sz="0" w:space="0" w:color="auto"/>
            <w:left w:val="none" w:sz="0" w:space="0" w:color="auto"/>
            <w:bottom w:val="none" w:sz="0" w:space="0" w:color="auto"/>
            <w:right w:val="none" w:sz="0" w:space="0" w:color="auto"/>
          </w:divBdr>
        </w:div>
        <w:div w:id="1801146372">
          <w:marLeft w:val="806"/>
          <w:marRight w:val="0"/>
          <w:marTop w:val="144"/>
          <w:marBottom w:val="0"/>
          <w:divBdr>
            <w:top w:val="none" w:sz="0" w:space="0" w:color="auto"/>
            <w:left w:val="none" w:sz="0" w:space="0" w:color="auto"/>
            <w:bottom w:val="none" w:sz="0" w:space="0" w:color="auto"/>
            <w:right w:val="none" w:sz="0" w:space="0" w:color="auto"/>
          </w:divBdr>
        </w:div>
        <w:div w:id="1429734518">
          <w:marLeft w:val="806"/>
          <w:marRight w:val="0"/>
          <w:marTop w:val="144"/>
          <w:marBottom w:val="0"/>
          <w:divBdr>
            <w:top w:val="none" w:sz="0" w:space="0" w:color="auto"/>
            <w:left w:val="none" w:sz="0" w:space="0" w:color="auto"/>
            <w:bottom w:val="none" w:sz="0" w:space="0" w:color="auto"/>
            <w:right w:val="none" w:sz="0" w:space="0" w:color="auto"/>
          </w:divBdr>
        </w:div>
      </w:divsChild>
    </w:div>
    <w:div w:id="529803278">
      <w:bodyDiv w:val="1"/>
      <w:marLeft w:val="0"/>
      <w:marRight w:val="0"/>
      <w:marTop w:val="0"/>
      <w:marBottom w:val="0"/>
      <w:divBdr>
        <w:top w:val="none" w:sz="0" w:space="0" w:color="auto"/>
        <w:left w:val="none" w:sz="0" w:space="0" w:color="auto"/>
        <w:bottom w:val="none" w:sz="0" w:space="0" w:color="auto"/>
        <w:right w:val="none" w:sz="0" w:space="0" w:color="auto"/>
      </w:divBdr>
      <w:divsChild>
        <w:div w:id="1032340161">
          <w:marLeft w:val="547"/>
          <w:marRight w:val="0"/>
          <w:marTop w:val="130"/>
          <w:marBottom w:val="0"/>
          <w:divBdr>
            <w:top w:val="none" w:sz="0" w:space="0" w:color="auto"/>
            <w:left w:val="none" w:sz="0" w:space="0" w:color="auto"/>
            <w:bottom w:val="none" w:sz="0" w:space="0" w:color="auto"/>
            <w:right w:val="none" w:sz="0" w:space="0" w:color="auto"/>
          </w:divBdr>
        </w:div>
        <w:div w:id="1696153818">
          <w:marLeft w:val="806"/>
          <w:marRight w:val="0"/>
          <w:marTop w:val="130"/>
          <w:marBottom w:val="0"/>
          <w:divBdr>
            <w:top w:val="none" w:sz="0" w:space="0" w:color="auto"/>
            <w:left w:val="none" w:sz="0" w:space="0" w:color="auto"/>
            <w:bottom w:val="none" w:sz="0" w:space="0" w:color="auto"/>
            <w:right w:val="none" w:sz="0" w:space="0" w:color="auto"/>
          </w:divBdr>
        </w:div>
        <w:div w:id="173813344">
          <w:marLeft w:val="806"/>
          <w:marRight w:val="0"/>
          <w:marTop w:val="130"/>
          <w:marBottom w:val="0"/>
          <w:divBdr>
            <w:top w:val="none" w:sz="0" w:space="0" w:color="auto"/>
            <w:left w:val="none" w:sz="0" w:space="0" w:color="auto"/>
            <w:bottom w:val="none" w:sz="0" w:space="0" w:color="auto"/>
            <w:right w:val="none" w:sz="0" w:space="0" w:color="auto"/>
          </w:divBdr>
        </w:div>
      </w:divsChild>
    </w:div>
    <w:div w:id="562719757">
      <w:bodyDiv w:val="1"/>
      <w:marLeft w:val="0"/>
      <w:marRight w:val="0"/>
      <w:marTop w:val="0"/>
      <w:marBottom w:val="0"/>
      <w:divBdr>
        <w:top w:val="none" w:sz="0" w:space="0" w:color="auto"/>
        <w:left w:val="none" w:sz="0" w:space="0" w:color="auto"/>
        <w:bottom w:val="none" w:sz="0" w:space="0" w:color="auto"/>
        <w:right w:val="none" w:sz="0" w:space="0" w:color="auto"/>
      </w:divBdr>
      <w:divsChild>
        <w:div w:id="948396182">
          <w:marLeft w:val="547"/>
          <w:marRight w:val="0"/>
          <w:marTop w:val="120"/>
          <w:marBottom w:val="0"/>
          <w:divBdr>
            <w:top w:val="none" w:sz="0" w:space="0" w:color="auto"/>
            <w:left w:val="none" w:sz="0" w:space="0" w:color="auto"/>
            <w:bottom w:val="none" w:sz="0" w:space="0" w:color="auto"/>
            <w:right w:val="none" w:sz="0" w:space="0" w:color="auto"/>
          </w:divBdr>
        </w:div>
        <w:div w:id="1848866778">
          <w:marLeft w:val="547"/>
          <w:marRight w:val="0"/>
          <w:marTop w:val="120"/>
          <w:marBottom w:val="0"/>
          <w:divBdr>
            <w:top w:val="none" w:sz="0" w:space="0" w:color="auto"/>
            <w:left w:val="none" w:sz="0" w:space="0" w:color="auto"/>
            <w:bottom w:val="none" w:sz="0" w:space="0" w:color="auto"/>
            <w:right w:val="none" w:sz="0" w:space="0" w:color="auto"/>
          </w:divBdr>
        </w:div>
        <w:div w:id="102850004">
          <w:marLeft w:val="547"/>
          <w:marRight w:val="0"/>
          <w:marTop w:val="120"/>
          <w:marBottom w:val="0"/>
          <w:divBdr>
            <w:top w:val="none" w:sz="0" w:space="0" w:color="auto"/>
            <w:left w:val="none" w:sz="0" w:space="0" w:color="auto"/>
            <w:bottom w:val="none" w:sz="0" w:space="0" w:color="auto"/>
            <w:right w:val="none" w:sz="0" w:space="0" w:color="auto"/>
          </w:divBdr>
        </w:div>
      </w:divsChild>
    </w:div>
    <w:div w:id="567109976">
      <w:bodyDiv w:val="1"/>
      <w:marLeft w:val="0"/>
      <w:marRight w:val="0"/>
      <w:marTop w:val="0"/>
      <w:marBottom w:val="0"/>
      <w:divBdr>
        <w:top w:val="none" w:sz="0" w:space="0" w:color="auto"/>
        <w:left w:val="none" w:sz="0" w:space="0" w:color="auto"/>
        <w:bottom w:val="none" w:sz="0" w:space="0" w:color="auto"/>
        <w:right w:val="none" w:sz="0" w:space="0" w:color="auto"/>
      </w:divBdr>
    </w:div>
    <w:div w:id="569080747">
      <w:bodyDiv w:val="1"/>
      <w:marLeft w:val="0"/>
      <w:marRight w:val="0"/>
      <w:marTop w:val="0"/>
      <w:marBottom w:val="0"/>
      <w:divBdr>
        <w:top w:val="none" w:sz="0" w:space="0" w:color="auto"/>
        <w:left w:val="none" w:sz="0" w:space="0" w:color="auto"/>
        <w:bottom w:val="none" w:sz="0" w:space="0" w:color="auto"/>
        <w:right w:val="none" w:sz="0" w:space="0" w:color="auto"/>
      </w:divBdr>
    </w:div>
    <w:div w:id="581572854">
      <w:bodyDiv w:val="1"/>
      <w:marLeft w:val="0"/>
      <w:marRight w:val="0"/>
      <w:marTop w:val="0"/>
      <w:marBottom w:val="0"/>
      <w:divBdr>
        <w:top w:val="none" w:sz="0" w:space="0" w:color="auto"/>
        <w:left w:val="none" w:sz="0" w:space="0" w:color="auto"/>
        <w:bottom w:val="none" w:sz="0" w:space="0" w:color="auto"/>
        <w:right w:val="none" w:sz="0" w:space="0" w:color="auto"/>
      </w:divBdr>
    </w:div>
    <w:div w:id="590815770">
      <w:bodyDiv w:val="1"/>
      <w:marLeft w:val="0"/>
      <w:marRight w:val="0"/>
      <w:marTop w:val="0"/>
      <w:marBottom w:val="0"/>
      <w:divBdr>
        <w:top w:val="none" w:sz="0" w:space="0" w:color="auto"/>
        <w:left w:val="none" w:sz="0" w:space="0" w:color="auto"/>
        <w:bottom w:val="none" w:sz="0" w:space="0" w:color="auto"/>
        <w:right w:val="none" w:sz="0" w:space="0" w:color="auto"/>
      </w:divBdr>
      <w:divsChild>
        <w:div w:id="1275021574">
          <w:marLeft w:val="547"/>
          <w:marRight w:val="0"/>
          <w:marTop w:val="120"/>
          <w:marBottom w:val="0"/>
          <w:divBdr>
            <w:top w:val="none" w:sz="0" w:space="0" w:color="auto"/>
            <w:left w:val="none" w:sz="0" w:space="0" w:color="auto"/>
            <w:bottom w:val="none" w:sz="0" w:space="0" w:color="auto"/>
            <w:right w:val="none" w:sz="0" w:space="0" w:color="auto"/>
          </w:divBdr>
        </w:div>
        <w:div w:id="684941631">
          <w:marLeft w:val="806"/>
          <w:marRight w:val="0"/>
          <w:marTop w:val="120"/>
          <w:marBottom w:val="0"/>
          <w:divBdr>
            <w:top w:val="none" w:sz="0" w:space="0" w:color="auto"/>
            <w:left w:val="none" w:sz="0" w:space="0" w:color="auto"/>
            <w:bottom w:val="none" w:sz="0" w:space="0" w:color="auto"/>
            <w:right w:val="none" w:sz="0" w:space="0" w:color="auto"/>
          </w:divBdr>
        </w:div>
        <w:div w:id="1279531432">
          <w:marLeft w:val="806"/>
          <w:marRight w:val="0"/>
          <w:marTop w:val="120"/>
          <w:marBottom w:val="0"/>
          <w:divBdr>
            <w:top w:val="none" w:sz="0" w:space="0" w:color="auto"/>
            <w:left w:val="none" w:sz="0" w:space="0" w:color="auto"/>
            <w:bottom w:val="none" w:sz="0" w:space="0" w:color="auto"/>
            <w:right w:val="none" w:sz="0" w:space="0" w:color="auto"/>
          </w:divBdr>
        </w:div>
        <w:div w:id="1365137829">
          <w:marLeft w:val="806"/>
          <w:marRight w:val="0"/>
          <w:marTop w:val="120"/>
          <w:marBottom w:val="0"/>
          <w:divBdr>
            <w:top w:val="none" w:sz="0" w:space="0" w:color="auto"/>
            <w:left w:val="none" w:sz="0" w:space="0" w:color="auto"/>
            <w:bottom w:val="none" w:sz="0" w:space="0" w:color="auto"/>
            <w:right w:val="none" w:sz="0" w:space="0" w:color="auto"/>
          </w:divBdr>
        </w:div>
      </w:divsChild>
    </w:div>
    <w:div w:id="599217353">
      <w:bodyDiv w:val="1"/>
      <w:marLeft w:val="0"/>
      <w:marRight w:val="0"/>
      <w:marTop w:val="0"/>
      <w:marBottom w:val="0"/>
      <w:divBdr>
        <w:top w:val="none" w:sz="0" w:space="0" w:color="auto"/>
        <w:left w:val="none" w:sz="0" w:space="0" w:color="auto"/>
        <w:bottom w:val="none" w:sz="0" w:space="0" w:color="auto"/>
        <w:right w:val="none" w:sz="0" w:space="0" w:color="auto"/>
      </w:divBdr>
      <w:divsChild>
        <w:div w:id="1449281432">
          <w:marLeft w:val="547"/>
          <w:marRight w:val="0"/>
          <w:marTop w:val="154"/>
          <w:marBottom w:val="0"/>
          <w:divBdr>
            <w:top w:val="none" w:sz="0" w:space="0" w:color="auto"/>
            <w:left w:val="none" w:sz="0" w:space="0" w:color="auto"/>
            <w:bottom w:val="none" w:sz="0" w:space="0" w:color="auto"/>
            <w:right w:val="none" w:sz="0" w:space="0" w:color="auto"/>
          </w:divBdr>
        </w:div>
      </w:divsChild>
    </w:div>
    <w:div w:id="614990832">
      <w:bodyDiv w:val="1"/>
      <w:marLeft w:val="0"/>
      <w:marRight w:val="0"/>
      <w:marTop w:val="0"/>
      <w:marBottom w:val="0"/>
      <w:divBdr>
        <w:top w:val="none" w:sz="0" w:space="0" w:color="auto"/>
        <w:left w:val="none" w:sz="0" w:space="0" w:color="auto"/>
        <w:bottom w:val="none" w:sz="0" w:space="0" w:color="auto"/>
        <w:right w:val="none" w:sz="0" w:space="0" w:color="auto"/>
      </w:divBdr>
    </w:div>
    <w:div w:id="636496928">
      <w:bodyDiv w:val="1"/>
      <w:marLeft w:val="0"/>
      <w:marRight w:val="0"/>
      <w:marTop w:val="0"/>
      <w:marBottom w:val="0"/>
      <w:divBdr>
        <w:top w:val="none" w:sz="0" w:space="0" w:color="auto"/>
        <w:left w:val="none" w:sz="0" w:space="0" w:color="auto"/>
        <w:bottom w:val="none" w:sz="0" w:space="0" w:color="auto"/>
        <w:right w:val="none" w:sz="0" w:space="0" w:color="auto"/>
      </w:divBdr>
      <w:divsChild>
        <w:div w:id="1604025043">
          <w:marLeft w:val="547"/>
          <w:marRight w:val="0"/>
          <w:marTop w:val="130"/>
          <w:marBottom w:val="0"/>
          <w:divBdr>
            <w:top w:val="none" w:sz="0" w:space="0" w:color="auto"/>
            <w:left w:val="none" w:sz="0" w:space="0" w:color="auto"/>
            <w:bottom w:val="none" w:sz="0" w:space="0" w:color="auto"/>
            <w:right w:val="none" w:sz="0" w:space="0" w:color="auto"/>
          </w:divBdr>
        </w:div>
        <w:div w:id="261425110">
          <w:marLeft w:val="547"/>
          <w:marRight w:val="0"/>
          <w:marTop w:val="130"/>
          <w:marBottom w:val="0"/>
          <w:divBdr>
            <w:top w:val="none" w:sz="0" w:space="0" w:color="auto"/>
            <w:left w:val="none" w:sz="0" w:space="0" w:color="auto"/>
            <w:bottom w:val="none" w:sz="0" w:space="0" w:color="auto"/>
            <w:right w:val="none" w:sz="0" w:space="0" w:color="auto"/>
          </w:divBdr>
        </w:div>
        <w:div w:id="698512181">
          <w:marLeft w:val="547"/>
          <w:marRight w:val="0"/>
          <w:marTop w:val="130"/>
          <w:marBottom w:val="0"/>
          <w:divBdr>
            <w:top w:val="none" w:sz="0" w:space="0" w:color="auto"/>
            <w:left w:val="none" w:sz="0" w:space="0" w:color="auto"/>
            <w:bottom w:val="none" w:sz="0" w:space="0" w:color="auto"/>
            <w:right w:val="none" w:sz="0" w:space="0" w:color="auto"/>
          </w:divBdr>
        </w:div>
        <w:div w:id="1704935039">
          <w:marLeft w:val="547"/>
          <w:marRight w:val="0"/>
          <w:marTop w:val="130"/>
          <w:marBottom w:val="0"/>
          <w:divBdr>
            <w:top w:val="none" w:sz="0" w:space="0" w:color="auto"/>
            <w:left w:val="none" w:sz="0" w:space="0" w:color="auto"/>
            <w:bottom w:val="none" w:sz="0" w:space="0" w:color="auto"/>
            <w:right w:val="none" w:sz="0" w:space="0" w:color="auto"/>
          </w:divBdr>
        </w:div>
      </w:divsChild>
    </w:div>
    <w:div w:id="643975547">
      <w:bodyDiv w:val="1"/>
      <w:marLeft w:val="0"/>
      <w:marRight w:val="0"/>
      <w:marTop w:val="0"/>
      <w:marBottom w:val="0"/>
      <w:divBdr>
        <w:top w:val="none" w:sz="0" w:space="0" w:color="auto"/>
        <w:left w:val="none" w:sz="0" w:space="0" w:color="auto"/>
        <w:bottom w:val="none" w:sz="0" w:space="0" w:color="auto"/>
        <w:right w:val="none" w:sz="0" w:space="0" w:color="auto"/>
      </w:divBdr>
      <w:divsChild>
        <w:div w:id="47802426">
          <w:marLeft w:val="547"/>
          <w:marRight w:val="0"/>
          <w:marTop w:val="154"/>
          <w:marBottom w:val="0"/>
          <w:divBdr>
            <w:top w:val="none" w:sz="0" w:space="0" w:color="auto"/>
            <w:left w:val="none" w:sz="0" w:space="0" w:color="auto"/>
            <w:bottom w:val="none" w:sz="0" w:space="0" w:color="auto"/>
            <w:right w:val="none" w:sz="0" w:space="0" w:color="auto"/>
          </w:divBdr>
        </w:div>
        <w:div w:id="768041548">
          <w:marLeft w:val="547"/>
          <w:marRight w:val="0"/>
          <w:marTop w:val="154"/>
          <w:marBottom w:val="0"/>
          <w:divBdr>
            <w:top w:val="none" w:sz="0" w:space="0" w:color="auto"/>
            <w:left w:val="none" w:sz="0" w:space="0" w:color="auto"/>
            <w:bottom w:val="none" w:sz="0" w:space="0" w:color="auto"/>
            <w:right w:val="none" w:sz="0" w:space="0" w:color="auto"/>
          </w:divBdr>
        </w:div>
      </w:divsChild>
    </w:div>
    <w:div w:id="673993599">
      <w:bodyDiv w:val="1"/>
      <w:marLeft w:val="0"/>
      <w:marRight w:val="0"/>
      <w:marTop w:val="0"/>
      <w:marBottom w:val="0"/>
      <w:divBdr>
        <w:top w:val="none" w:sz="0" w:space="0" w:color="auto"/>
        <w:left w:val="none" w:sz="0" w:space="0" w:color="auto"/>
        <w:bottom w:val="none" w:sz="0" w:space="0" w:color="auto"/>
        <w:right w:val="none" w:sz="0" w:space="0" w:color="auto"/>
      </w:divBdr>
      <w:divsChild>
        <w:div w:id="761726050">
          <w:marLeft w:val="547"/>
          <w:marRight w:val="0"/>
          <w:marTop w:val="130"/>
          <w:marBottom w:val="0"/>
          <w:divBdr>
            <w:top w:val="none" w:sz="0" w:space="0" w:color="auto"/>
            <w:left w:val="none" w:sz="0" w:space="0" w:color="auto"/>
            <w:bottom w:val="none" w:sz="0" w:space="0" w:color="auto"/>
            <w:right w:val="none" w:sz="0" w:space="0" w:color="auto"/>
          </w:divBdr>
        </w:div>
      </w:divsChild>
    </w:div>
    <w:div w:id="698892611">
      <w:bodyDiv w:val="1"/>
      <w:marLeft w:val="0"/>
      <w:marRight w:val="0"/>
      <w:marTop w:val="0"/>
      <w:marBottom w:val="0"/>
      <w:divBdr>
        <w:top w:val="none" w:sz="0" w:space="0" w:color="auto"/>
        <w:left w:val="none" w:sz="0" w:space="0" w:color="auto"/>
        <w:bottom w:val="none" w:sz="0" w:space="0" w:color="auto"/>
        <w:right w:val="none" w:sz="0" w:space="0" w:color="auto"/>
      </w:divBdr>
      <w:divsChild>
        <w:div w:id="484320527">
          <w:marLeft w:val="547"/>
          <w:marRight w:val="0"/>
          <w:marTop w:val="154"/>
          <w:marBottom w:val="0"/>
          <w:divBdr>
            <w:top w:val="none" w:sz="0" w:space="0" w:color="auto"/>
            <w:left w:val="none" w:sz="0" w:space="0" w:color="auto"/>
            <w:bottom w:val="none" w:sz="0" w:space="0" w:color="auto"/>
            <w:right w:val="none" w:sz="0" w:space="0" w:color="auto"/>
          </w:divBdr>
        </w:div>
        <w:div w:id="1274047330">
          <w:marLeft w:val="547"/>
          <w:marRight w:val="0"/>
          <w:marTop w:val="154"/>
          <w:marBottom w:val="0"/>
          <w:divBdr>
            <w:top w:val="none" w:sz="0" w:space="0" w:color="auto"/>
            <w:left w:val="none" w:sz="0" w:space="0" w:color="auto"/>
            <w:bottom w:val="none" w:sz="0" w:space="0" w:color="auto"/>
            <w:right w:val="none" w:sz="0" w:space="0" w:color="auto"/>
          </w:divBdr>
        </w:div>
      </w:divsChild>
    </w:div>
    <w:div w:id="723993245">
      <w:bodyDiv w:val="1"/>
      <w:marLeft w:val="0"/>
      <w:marRight w:val="0"/>
      <w:marTop w:val="0"/>
      <w:marBottom w:val="0"/>
      <w:divBdr>
        <w:top w:val="none" w:sz="0" w:space="0" w:color="auto"/>
        <w:left w:val="none" w:sz="0" w:space="0" w:color="auto"/>
        <w:bottom w:val="none" w:sz="0" w:space="0" w:color="auto"/>
        <w:right w:val="none" w:sz="0" w:space="0" w:color="auto"/>
      </w:divBdr>
      <w:divsChild>
        <w:div w:id="1939554795">
          <w:marLeft w:val="547"/>
          <w:marRight w:val="0"/>
          <w:marTop w:val="144"/>
          <w:marBottom w:val="0"/>
          <w:divBdr>
            <w:top w:val="none" w:sz="0" w:space="0" w:color="auto"/>
            <w:left w:val="none" w:sz="0" w:space="0" w:color="auto"/>
            <w:bottom w:val="none" w:sz="0" w:space="0" w:color="auto"/>
            <w:right w:val="none" w:sz="0" w:space="0" w:color="auto"/>
          </w:divBdr>
        </w:div>
        <w:div w:id="1613514492">
          <w:marLeft w:val="547"/>
          <w:marRight w:val="0"/>
          <w:marTop w:val="144"/>
          <w:marBottom w:val="0"/>
          <w:divBdr>
            <w:top w:val="none" w:sz="0" w:space="0" w:color="auto"/>
            <w:left w:val="none" w:sz="0" w:space="0" w:color="auto"/>
            <w:bottom w:val="none" w:sz="0" w:space="0" w:color="auto"/>
            <w:right w:val="none" w:sz="0" w:space="0" w:color="auto"/>
          </w:divBdr>
        </w:div>
        <w:div w:id="1483352301">
          <w:marLeft w:val="806"/>
          <w:marRight w:val="0"/>
          <w:marTop w:val="144"/>
          <w:marBottom w:val="0"/>
          <w:divBdr>
            <w:top w:val="none" w:sz="0" w:space="0" w:color="auto"/>
            <w:left w:val="none" w:sz="0" w:space="0" w:color="auto"/>
            <w:bottom w:val="none" w:sz="0" w:space="0" w:color="auto"/>
            <w:right w:val="none" w:sz="0" w:space="0" w:color="auto"/>
          </w:divBdr>
        </w:div>
        <w:div w:id="387384591">
          <w:marLeft w:val="806"/>
          <w:marRight w:val="0"/>
          <w:marTop w:val="144"/>
          <w:marBottom w:val="0"/>
          <w:divBdr>
            <w:top w:val="none" w:sz="0" w:space="0" w:color="auto"/>
            <w:left w:val="none" w:sz="0" w:space="0" w:color="auto"/>
            <w:bottom w:val="none" w:sz="0" w:space="0" w:color="auto"/>
            <w:right w:val="none" w:sz="0" w:space="0" w:color="auto"/>
          </w:divBdr>
        </w:div>
        <w:div w:id="578906677">
          <w:marLeft w:val="806"/>
          <w:marRight w:val="0"/>
          <w:marTop w:val="144"/>
          <w:marBottom w:val="0"/>
          <w:divBdr>
            <w:top w:val="none" w:sz="0" w:space="0" w:color="auto"/>
            <w:left w:val="none" w:sz="0" w:space="0" w:color="auto"/>
            <w:bottom w:val="none" w:sz="0" w:space="0" w:color="auto"/>
            <w:right w:val="none" w:sz="0" w:space="0" w:color="auto"/>
          </w:divBdr>
        </w:div>
      </w:divsChild>
    </w:div>
    <w:div w:id="763647979">
      <w:bodyDiv w:val="1"/>
      <w:marLeft w:val="0"/>
      <w:marRight w:val="0"/>
      <w:marTop w:val="0"/>
      <w:marBottom w:val="0"/>
      <w:divBdr>
        <w:top w:val="none" w:sz="0" w:space="0" w:color="auto"/>
        <w:left w:val="none" w:sz="0" w:space="0" w:color="auto"/>
        <w:bottom w:val="none" w:sz="0" w:space="0" w:color="auto"/>
        <w:right w:val="none" w:sz="0" w:space="0" w:color="auto"/>
      </w:divBdr>
    </w:div>
    <w:div w:id="770469355">
      <w:bodyDiv w:val="1"/>
      <w:marLeft w:val="0"/>
      <w:marRight w:val="0"/>
      <w:marTop w:val="0"/>
      <w:marBottom w:val="0"/>
      <w:divBdr>
        <w:top w:val="none" w:sz="0" w:space="0" w:color="auto"/>
        <w:left w:val="none" w:sz="0" w:space="0" w:color="auto"/>
        <w:bottom w:val="none" w:sz="0" w:space="0" w:color="auto"/>
        <w:right w:val="none" w:sz="0" w:space="0" w:color="auto"/>
      </w:divBdr>
      <w:divsChild>
        <w:div w:id="1002006105">
          <w:marLeft w:val="547"/>
          <w:marRight w:val="0"/>
          <w:marTop w:val="154"/>
          <w:marBottom w:val="0"/>
          <w:divBdr>
            <w:top w:val="none" w:sz="0" w:space="0" w:color="auto"/>
            <w:left w:val="none" w:sz="0" w:space="0" w:color="auto"/>
            <w:bottom w:val="none" w:sz="0" w:space="0" w:color="auto"/>
            <w:right w:val="none" w:sz="0" w:space="0" w:color="auto"/>
          </w:divBdr>
        </w:div>
        <w:div w:id="92214445">
          <w:marLeft w:val="547"/>
          <w:marRight w:val="0"/>
          <w:marTop w:val="154"/>
          <w:marBottom w:val="0"/>
          <w:divBdr>
            <w:top w:val="none" w:sz="0" w:space="0" w:color="auto"/>
            <w:left w:val="none" w:sz="0" w:space="0" w:color="auto"/>
            <w:bottom w:val="none" w:sz="0" w:space="0" w:color="auto"/>
            <w:right w:val="none" w:sz="0" w:space="0" w:color="auto"/>
          </w:divBdr>
        </w:div>
      </w:divsChild>
    </w:div>
    <w:div w:id="815756832">
      <w:bodyDiv w:val="1"/>
      <w:marLeft w:val="0"/>
      <w:marRight w:val="0"/>
      <w:marTop w:val="0"/>
      <w:marBottom w:val="0"/>
      <w:divBdr>
        <w:top w:val="none" w:sz="0" w:space="0" w:color="auto"/>
        <w:left w:val="none" w:sz="0" w:space="0" w:color="auto"/>
        <w:bottom w:val="none" w:sz="0" w:space="0" w:color="auto"/>
        <w:right w:val="none" w:sz="0" w:space="0" w:color="auto"/>
      </w:divBdr>
    </w:div>
    <w:div w:id="886332820">
      <w:bodyDiv w:val="1"/>
      <w:marLeft w:val="0"/>
      <w:marRight w:val="0"/>
      <w:marTop w:val="0"/>
      <w:marBottom w:val="0"/>
      <w:divBdr>
        <w:top w:val="none" w:sz="0" w:space="0" w:color="auto"/>
        <w:left w:val="none" w:sz="0" w:space="0" w:color="auto"/>
        <w:bottom w:val="none" w:sz="0" w:space="0" w:color="auto"/>
        <w:right w:val="none" w:sz="0" w:space="0" w:color="auto"/>
      </w:divBdr>
      <w:divsChild>
        <w:div w:id="1781290742">
          <w:marLeft w:val="120"/>
          <w:marRight w:val="120"/>
          <w:marTop w:val="120"/>
          <w:marBottom w:val="120"/>
          <w:divBdr>
            <w:top w:val="single" w:sz="8" w:space="6" w:color="CCCCCC"/>
            <w:left w:val="single" w:sz="8" w:space="6" w:color="CCCCCC"/>
            <w:bottom w:val="single" w:sz="8" w:space="6" w:color="CCCCCC"/>
            <w:right w:val="single" w:sz="8" w:space="6" w:color="CCCCCC"/>
          </w:divBdr>
        </w:div>
      </w:divsChild>
    </w:div>
    <w:div w:id="911306981">
      <w:bodyDiv w:val="1"/>
      <w:marLeft w:val="0"/>
      <w:marRight w:val="0"/>
      <w:marTop w:val="0"/>
      <w:marBottom w:val="0"/>
      <w:divBdr>
        <w:top w:val="none" w:sz="0" w:space="0" w:color="auto"/>
        <w:left w:val="none" w:sz="0" w:space="0" w:color="auto"/>
        <w:bottom w:val="none" w:sz="0" w:space="0" w:color="auto"/>
        <w:right w:val="none" w:sz="0" w:space="0" w:color="auto"/>
      </w:divBdr>
      <w:divsChild>
        <w:div w:id="1260914981">
          <w:marLeft w:val="547"/>
          <w:marRight w:val="0"/>
          <w:marTop w:val="130"/>
          <w:marBottom w:val="0"/>
          <w:divBdr>
            <w:top w:val="none" w:sz="0" w:space="0" w:color="auto"/>
            <w:left w:val="none" w:sz="0" w:space="0" w:color="auto"/>
            <w:bottom w:val="none" w:sz="0" w:space="0" w:color="auto"/>
            <w:right w:val="none" w:sz="0" w:space="0" w:color="auto"/>
          </w:divBdr>
        </w:div>
        <w:div w:id="1525292475">
          <w:marLeft w:val="547"/>
          <w:marRight w:val="0"/>
          <w:marTop w:val="130"/>
          <w:marBottom w:val="0"/>
          <w:divBdr>
            <w:top w:val="none" w:sz="0" w:space="0" w:color="auto"/>
            <w:left w:val="none" w:sz="0" w:space="0" w:color="auto"/>
            <w:bottom w:val="none" w:sz="0" w:space="0" w:color="auto"/>
            <w:right w:val="none" w:sz="0" w:space="0" w:color="auto"/>
          </w:divBdr>
        </w:div>
        <w:div w:id="622228536">
          <w:marLeft w:val="547"/>
          <w:marRight w:val="0"/>
          <w:marTop w:val="130"/>
          <w:marBottom w:val="0"/>
          <w:divBdr>
            <w:top w:val="none" w:sz="0" w:space="0" w:color="auto"/>
            <w:left w:val="none" w:sz="0" w:space="0" w:color="auto"/>
            <w:bottom w:val="none" w:sz="0" w:space="0" w:color="auto"/>
            <w:right w:val="none" w:sz="0" w:space="0" w:color="auto"/>
          </w:divBdr>
        </w:div>
      </w:divsChild>
    </w:div>
    <w:div w:id="940143281">
      <w:bodyDiv w:val="1"/>
      <w:marLeft w:val="0"/>
      <w:marRight w:val="0"/>
      <w:marTop w:val="0"/>
      <w:marBottom w:val="0"/>
      <w:divBdr>
        <w:top w:val="none" w:sz="0" w:space="0" w:color="auto"/>
        <w:left w:val="none" w:sz="0" w:space="0" w:color="auto"/>
        <w:bottom w:val="none" w:sz="0" w:space="0" w:color="auto"/>
        <w:right w:val="none" w:sz="0" w:space="0" w:color="auto"/>
      </w:divBdr>
      <w:divsChild>
        <w:div w:id="458577210">
          <w:marLeft w:val="547"/>
          <w:marRight w:val="0"/>
          <w:marTop w:val="0"/>
          <w:marBottom w:val="0"/>
          <w:divBdr>
            <w:top w:val="none" w:sz="0" w:space="0" w:color="auto"/>
            <w:left w:val="none" w:sz="0" w:space="0" w:color="auto"/>
            <w:bottom w:val="none" w:sz="0" w:space="0" w:color="auto"/>
            <w:right w:val="none" w:sz="0" w:space="0" w:color="auto"/>
          </w:divBdr>
        </w:div>
      </w:divsChild>
    </w:div>
    <w:div w:id="942300017">
      <w:bodyDiv w:val="1"/>
      <w:marLeft w:val="0"/>
      <w:marRight w:val="0"/>
      <w:marTop w:val="0"/>
      <w:marBottom w:val="0"/>
      <w:divBdr>
        <w:top w:val="none" w:sz="0" w:space="0" w:color="auto"/>
        <w:left w:val="none" w:sz="0" w:space="0" w:color="auto"/>
        <w:bottom w:val="none" w:sz="0" w:space="0" w:color="auto"/>
        <w:right w:val="none" w:sz="0" w:space="0" w:color="auto"/>
      </w:divBdr>
      <w:divsChild>
        <w:div w:id="1041175000">
          <w:marLeft w:val="806"/>
          <w:marRight w:val="0"/>
          <w:marTop w:val="144"/>
          <w:marBottom w:val="0"/>
          <w:divBdr>
            <w:top w:val="none" w:sz="0" w:space="0" w:color="auto"/>
            <w:left w:val="none" w:sz="0" w:space="0" w:color="auto"/>
            <w:bottom w:val="none" w:sz="0" w:space="0" w:color="auto"/>
            <w:right w:val="none" w:sz="0" w:space="0" w:color="auto"/>
          </w:divBdr>
        </w:div>
        <w:div w:id="1218662435">
          <w:marLeft w:val="907"/>
          <w:marRight w:val="0"/>
          <w:marTop w:val="144"/>
          <w:marBottom w:val="0"/>
          <w:divBdr>
            <w:top w:val="none" w:sz="0" w:space="0" w:color="auto"/>
            <w:left w:val="none" w:sz="0" w:space="0" w:color="auto"/>
            <w:bottom w:val="none" w:sz="0" w:space="0" w:color="auto"/>
            <w:right w:val="none" w:sz="0" w:space="0" w:color="auto"/>
          </w:divBdr>
        </w:div>
        <w:div w:id="1875264279">
          <w:marLeft w:val="907"/>
          <w:marRight w:val="0"/>
          <w:marTop w:val="144"/>
          <w:marBottom w:val="0"/>
          <w:divBdr>
            <w:top w:val="none" w:sz="0" w:space="0" w:color="auto"/>
            <w:left w:val="none" w:sz="0" w:space="0" w:color="auto"/>
            <w:bottom w:val="none" w:sz="0" w:space="0" w:color="auto"/>
            <w:right w:val="none" w:sz="0" w:space="0" w:color="auto"/>
          </w:divBdr>
        </w:div>
        <w:div w:id="1962804162">
          <w:marLeft w:val="907"/>
          <w:marRight w:val="0"/>
          <w:marTop w:val="144"/>
          <w:marBottom w:val="0"/>
          <w:divBdr>
            <w:top w:val="none" w:sz="0" w:space="0" w:color="auto"/>
            <w:left w:val="none" w:sz="0" w:space="0" w:color="auto"/>
            <w:bottom w:val="none" w:sz="0" w:space="0" w:color="auto"/>
            <w:right w:val="none" w:sz="0" w:space="0" w:color="auto"/>
          </w:divBdr>
        </w:div>
      </w:divsChild>
    </w:div>
    <w:div w:id="951787199">
      <w:bodyDiv w:val="1"/>
      <w:marLeft w:val="0"/>
      <w:marRight w:val="0"/>
      <w:marTop w:val="0"/>
      <w:marBottom w:val="0"/>
      <w:divBdr>
        <w:top w:val="none" w:sz="0" w:space="0" w:color="auto"/>
        <w:left w:val="none" w:sz="0" w:space="0" w:color="auto"/>
        <w:bottom w:val="none" w:sz="0" w:space="0" w:color="auto"/>
        <w:right w:val="none" w:sz="0" w:space="0" w:color="auto"/>
      </w:divBdr>
    </w:div>
    <w:div w:id="952125967">
      <w:bodyDiv w:val="1"/>
      <w:marLeft w:val="0"/>
      <w:marRight w:val="0"/>
      <w:marTop w:val="0"/>
      <w:marBottom w:val="0"/>
      <w:divBdr>
        <w:top w:val="none" w:sz="0" w:space="0" w:color="auto"/>
        <w:left w:val="none" w:sz="0" w:space="0" w:color="auto"/>
        <w:bottom w:val="none" w:sz="0" w:space="0" w:color="auto"/>
        <w:right w:val="none" w:sz="0" w:space="0" w:color="auto"/>
      </w:divBdr>
      <w:divsChild>
        <w:div w:id="677662121">
          <w:marLeft w:val="547"/>
          <w:marRight w:val="0"/>
          <w:marTop w:val="154"/>
          <w:marBottom w:val="0"/>
          <w:divBdr>
            <w:top w:val="none" w:sz="0" w:space="0" w:color="auto"/>
            <w:left w:val="none" w:sz="0" w:space="0" w:color="auto"/>
            <w:bottom w:val="none" w:sz="0" w:space="0" w:color="auto"/>
            <w:right w:val="none" w:sz="0" w:space="0" w:color="auto"/>
          </w:divBdr>
        </w:div>
        <w:div w:id="1536306880">
          <w:marLeft w:val="547"/>
          <w:marRight w:val="0"/>
          <w:marTop w:val="154"/>
          <w:marBottom w:val="0"/>
          <w:divBdr>
            <w:top w:val="none" w:sz="0" w:space="0" w:color="auto"/>
            <w:left w:val="none" w:sz="0" w:space="0" w:color="auto"/>
            <w:bottom w:val="none" w:sz="0" w:space="0" w:color="auto"/>
            <w:right w:val="none" w:sz="0" w:space="0" w:color="auto"/>
          </w:divBdr>
        </w:div>
        <w:div w:id="472215161">
          <w:marLeft w:val="806"/>
          <w:marRight w:val="0"/>
          <w:marTop w:val="154"/>
          <w:marBottom w:val="0"/>
          <w:divBdr>
            <w:top w:val="none" w:sz="0" w:space="0" w:color="auto"/>
            <w:left w:val="none" w:sz="0" w:space="0" w:color="auto"/>
            <w:bottom w:val="none" w:sz="0" w:space="0" w:color="auto"/>
            <w:right w:val="none" w:sz="0" w:space="0" w:color="auto"/>
          </w:divBdr>
        </w:div>
        <w:div w:id="1021777843">
          <w:marLeft w:val="806"/>
          <w:marRight w:val="0"/>
          <w:marTop w:val="154"/>
          <w:marBottom w:val="0"/>
          <w:divBdr>
            <w:top w:val="none" w:sz="0" w:space="0" w:color="auto"/>
            <w:left w:val="none" w:sz="0" w:space="0" w:color="auto"/>
            <w:bottom w:val="none" w:sz="0" w:space="0" w:color="auto"/>
            <w:right w:val="none" w:sz="0" w:space="0" w:color="auto"/>
          </w:divBdr>
        </w:div>
      </w:divsChild>
    </w:div>
    <w:div w:id="952439501">
      <w:bodyDiv w:val="1"/>
      <w:marLeft w:val="0"/>
      <w:marRight w:val="0"/>
      <w:marTop w:val="0"/>
      <w:marBottom w:val="0"/>
      <w:divBdr>
        <w:top w:val="none" w:sz="0" w:space="0" w:color="auto"/>
        <w:left w:val="none" w:sz="0" w:space="0" w:color="auto"/>
        <w:bottom w:val="none" w:sz="0" w:space="0" w:color="auto"/>
        <w:right w:val="none" w:sz="0" w:space="0" w:color="auto"/>
      </w:divBdr>
    </w:div>
    <w:div w:id="954170679">
      <w:bodyDiv w:val="1"/>
      <w:marLeft w:val="0"/>
      <w:marRight w:val="0"/>
      <w:marTop w:val="0"/>
      <w:marBottom w:val="0"/>
      <w:divBdr>
        <w:top w:val="none" w:sz="0" w:space="0" w:color="auto"/>
        <w:left w:val="none" w:sz="0" w:space="0" w:color="auto"/>
        <w:bottom w:val="none" w:sz="0" w:space="0" w:color="auto"/>
        <w:right w:val="none" w:sz="0" w:space="0" w:color="auto"/>
      </w:divBdr>
      <w:divsChild>
        <w:div w:id="1174497564">
          <w:marLeft w:val="806"/>
          <w:marRight w:val="0"/>
          <w:marTop w:val="154"/>
          <w:marBottom w:val="0"/>
          <w:divBdr>
            <w:top w:val="none" w:sz="0" w:space="0" w:color="auto"/>
            <w:left w:val="none" w:sz="0" w:space="0" w:color="auto"/>
            <w:bottom w:val="none" w:sz="0" w:space="0" w:color="auto"/>
            <w:right w:val="none" w:sz="0" w:space="0" w:color="auto"/>
          </w:divBdr>
        </w:div>
        <w:div w:id="1979455708">
          <w:marLeft w:val="806"/>
          <w:marRight w:val="0"/>
          <w:marTop w:val="154"/>
          <w:marBottom w:val="0"/>
          <w:divBdr>
            <w:top w:val="none" w:sz="0" w:space="0" w:color="auto"/>
            <w:left w:val="none" w:sz="0" w:space="0" w:color="auto"/>
            <w:bottom w:val="none" w:sz="0" w:space="0" w:color="auto"/>
            <w:right w:val="none" w:sz="0" w:space="0" w:color="auto"/>
          </w:divBdr>
        </w:div>
      </w:divsChild>
    </w:div>
    <w:div w:id="955522170">
      <w:bodyDiv w:val="1"/>
      <w:marLeft w:val="0"/>
      <w:marRight w:val="0"/>
      <w:marTop w:val="0"/>
      <w:marBottom w:val="0"/>
      <w:divBdr>
        <w:top w:val="none" w:sz="0" w:space="0" w:color="auto"/>
        <w:left w:val="none" w:sz="0" w:space="0" w:color="auto"/>
        <w:bottom w:val="none" w:sz="0" w:space="0" w:color="auto"/>
        <w:right w:val="none" w:sz="0" w:space="0" w:color="auto"/>
      </w:divBdr>
      <w:divsChild>
        <w:div w:id="1206671851">
          <w:marLeft w:val="547"/>
          <w:marRight w:val="0"/>
          <w:marTop w:val="154"/>
          <w:marBottom w:val="0"/>
          <w:divBdr>
            <w:top w:val="none" w:sz="0" w:space="0" w:color="auto"/>
            <w:left w:val="none" w:sz="0" w:space="0" w:color="auto"/>
            <w:bottom w:val="none" w:sz="0" w:space="0" w:color="auto"/>
            <w:right w:val="none" w:sz="0" w:space="0" w:color="auto"/>
          </w:divBdr>
        </w:div>
        <w:div w:id="524056652">
          <w:marLeft w:val="547"/>
          <w:marRight w:val="0"/>
          <w:marTop w:val="154"/>
          <w:marBottom w:val="0"/>
          <w:divBdr>
            <w:top w:val="none" w:sz="0" w:space="0" w:color="auto"/>
            <w:left w:val="none" w:sz="0" w:space="0" w:color="auto"/>
            <w:bottom w:val="none" w:sz="0" w:space="0" w:color="auto"/>
            <w:right w:val="none" w:sz="0" w:space="0" w:color="auto"/>
          </w:divBdr>
        </w:div>
      </w:divsChild>
    </w:div>
    <w:div w:id="977150093">
      <w:bodyDiv w:val="1"/>
      <w:marLeft w:val="0"/>
      <w:marRight w:val="0"/>
      <w:marTop w:val="0"/>
      <w:marBottom w:val="0"/>
      <w:divBdr>
        <w:top w:val="none" w:sz="0" w:space="0" w:color="auto"/>
        <w:left w:val="none" w:sz="0" w:space="0" w:color="auto"/>
        <w:bottom w:val="none" w:sz="0" w:space="0" w:color="auto"/>
        <w:right w:val="none" w:sz="0" w:space="0" w:color="auto"/>
      </w:divBdr>
    </w:div>
    <w:div w:id="996346714">
      <w:bodyDiv w:val="1"/>
      <w:marLeft w:val="0"/>
      <w:marRight w:val="0"/>
      <w:marTop w:val="0"/>
      <w:marBottom w:val="0"/>
      <w:divBdr>
        <w:top w:val="none" w:sz="0" w:space="0" w:color="auto"/>
        <w:left w:val="none" w:sz="0" w:space="0" w:color="auto"/>
        <w:bottom w:val="none" w:sz="0" w:space="0" w:color="auto"/>
        <w:right w:val="none" w:sz="0" w:space="0" w:color="auto"/>
      </w:divBdr>
      <w:divsChild>
        <w:div w:id="1445729566">
          <w:marLeft w:val="547"/>
          <w:marRight w:val="0"/>
          <w:marTop w:val="144"/>
          <w:marBottom w:val="0"/>
          <w:divBdr>
            <w:top w:val="none" w:sz="0" w:space="0" w:color="auto"/>
            <w:left w:val="none" w:sz="0" w:space="0" w:color="auto"/>
            <w:bottom w:val="none" w:sz="0" w:space="0" w:color="auto"/>
            <w:right w:val="none" w:sz="0" w:space="0" w:color="auto"/>
          </w:divBdr>
        </w:div>
        <w:div w:id="884833486">
          <w:marLeft w:val="547"/>
          <w:marRight w:val="0"/>
          <w:marTop w:val="144"/>
          <w:marBottom w:val="0"/>
          <w:divBdr>
            <w:top w:val="none" w:sz="0" w:space="0" w:color="auto"/>
            <w:left w:val="none" w:sz="0" w:space="0" w:color="auto"/>
            <w:bottom w:val="none" w:sz="0" w:space="0" w:color="auto"/>
            <w:right w:val="none" w:sz="0" w:space="0" w:color="auto"/>
          </w:divBdr>
        </w:div>
        <w:div w:id="1618952638">
          <w:marLeft w:val="806"/>
          <w:marRight w:val="0"/>
          <w:marTop w:val="144"/>
          <w:marBottom w:val="0"/>
          <w:divBdr>
            <w:top w:val="none" w:sz="0" w:space="0" w:color="auto"/>
            <w:left w:val="none" w:sz="0" w:space="0" w:color="auto"/>
            <w:bottom w:val="none" w:sz="0" w:space="0" w:color="auto"/>
            <w:right w:val="none" w:sz="0" w:space="0" w:color="auto"/>
          </w:divBdr>
        </w:div>
        <w:div w:id="694385707">
          <w:marLeft w:val="806"/>
          <w:marRight w:val="0"/>
          <w:marTop w:val="144"/>
          <w:marBottom w:val="0"/>
          <w:divBdr>
            <w:top w:val="none" w:sz="0" w:space="0" w:color="auto"/>
            <w:left w:val="none" w:sz="0" w:space="0" w:color="auto"/>
            <w:bottom w:val="none" w:sz="0" w:space="0" w:color="auto"/>
            <w:right w:val="none" w:sz="0" w:space="0" w:color="auto"/>
          </w:divBdr>
        </w:div>
      </w:divsChild>
    </w:div>
    <w:div w:id="1000082159">
      <w:bodyDiv w:val="1"/>
      <w:marLeft w:val="0"/>
      <w:marRight w:val="0"/>
      <w:marTop w:val="0"/>
      <w:marBottom w:val="0"/>
      <w:divBdr>
        <w:top w:val="none" w:sz="0" w:space="0" w:color="auto"/>
        <w:left w:val="none" w:sz="0" w:space="0" w:color="auto"/>
        <w:bottom w:val="none" w:sz="0" w:space="0" w:color="auto"/>
        <w:right w:val="none" w:sz="0" w:space="0" w:color="auto"/>
      </w:divBdr>
    </w:div>
    <w:div w:id="1027175133">
      <w:bodyDiv w:val="1"/>
      <w:marLeft w:val="0"/>
      <w:marRight w:val="0"/>
      <w:marTop w:val="0"/>
      <w:marBottom w:val="0"/>
      <w:divBdr>
        <w:top w:val="none" w:sz="0" w:space="0" w:color="auto"/>
        <w:left w:val="none" w:sz="0" w:space="0" w:color="auto"/>
        <w:bottom w:val="none" w:sz="0" w:space="0" w:color="auto"/>
        <w:right w:val="none" w:sz="0" w:space="0" w:color="auto"/>
      </w:divBdr>
    </w:div>
    <w:div w:id="1034379464">
      <w:bodyDiv w:val="1"/>
      <w:marLeft w:val="0"/>
      <w:marRight w:val="0"/>
      <w:marTop w:val="0"/>
      <w:marBottom w:val="0"/>
      <w:divBdr>
        <w:top w:val="none" w:sz="0" w:space="0" w:color="auto"/>
        <w:left w:val="none" w:sz="0" w:space="0" w:color="auto"/>
        <w:bottom w:val="none" w:sz="0" w:space="0" w:color="auto"/>
        <w:right w:val="none" w:sz="0" w:space="0" w:color="auto"/>
      </w:divBdr>
    </w:div>
    <w:div w:id="1051149543">
      <w:bodyDiv w:val="1"/>
      <w:marLeft w:val="0"/>
      <w:marRight w:val="0"/>
      <w:marTop w:val="0"/>
      <w:marBottom w:val="0"/>
      <w:divBdr>
        <w:top w:val="none" w:sz="0" w:space="0" w:color="auto"/>
        <w:left w:val="none" w:sz="0" w:space="0" w:color="auto"/>
        <w:bottom w:val="none" w:sz="0" w:space="0" w:color="auto"/>
        <w:right w:val="none" w:sz="0" w:space="0" w:color="auto"/>
      </w:divBdr>
      <w:divsChild>
        <w:div w:id="2094739735">
          <w:marLeft w:val="0"/>
          <w:marRight w:val="0"/>
          <w:marTop w:val="0"/>
          <w:marBottom w:val="133"/>
          <w:divBdr>
            <w:top w:val="none" w:sz="0" w:space="0" w:color="auto"/>
            <w:left w:val="none" w:sz="0" w:space="0" w:color="auto"/>
            <w:bottom w:val="none" w:sz="0" w:space="0" w:color="auto"/>
            <w:right w:val="none" w:sz="0" w:space="0" w:color="auto"/>
          </w:divBdr>
        </w:div>
        <w:div w:id="1303078574">
          <w:marLeft w:val="0"/>
          <w:marRight w:val="0"/>
          <w:marTop w:val="267"/>
          <w:marBottom w:val="0"/>
          <w:divBdr>
            <w:top w:val="none" w:sz="0" w:space="0" w:color="auto"/>
            <w:left w:val="none" w:sz="0" w:space="0" w:color="auto"/>
            <w:bottom w:val="none" w:sz="0" w:space="0" w:color="auto"/>
            <w:right w:val="none" w:sz="0" w:space="0" w:color="auto"/>
          </w:divBdr>
          <w:divsChild>
            <w:div w:id="1140029300">
              <w:marLeft w:val="133"/>
              <w:marRight w:val="0"/>
              <w:marTop w:val="0"/>
              <w:marBottom w:val="0"/>
              <w:divBdr>
                <w:top w:val="none" w:sz="0" w:space="0" w:color="auto"/>
                <w:left w:val="none" w:sz="0" w:space="0" w:color="auto"/>
                <w:bottom w:val="none" w:sz="0" w:space="0" w:color="auto"/>
                <w:right w:val="none" w:sz="0" w:space="0" w:color="auto"/>
              </w:divBdr>
            </w:div>
            <w:div w:id="1515147144">
              <w:marLeft w:val="133"/>
              <w:marRight w:val="0"/>
              <w:marTop w:val="0"/>
              <w:marBottom w:val="0"/>
              <w:divBdr>
                <w:top w:val="none" w:sz="0" w:space="0" w:color="auto"/>
                <w:left w:val="none" w:sz="0" w:space="0" w:color="auto"/>
                <w:bottom w:val="none" w:sz="0" w:space="0" w:color="auto"/>
                <w:right w:val="none" w:sz="0" w:space="0" w:color="auto"/>
              </w:divBdr>
            </w:div>
            <w:div w:id="989407541">
              <w:marLeft w:val="133"/>
              <w:marRight w:val="0"/>
              <w:marTop w:val="0"/>
              <w:marBottom w:val="0"/>
              <w:divBdr>
                <w:top w:val="none" w:sz="0" w:space="0" w:color="auto"/>
                <w:left w:val="none" w:sz="0" w:space="0" w:color="auto"/>
                <w:bottom w:val="none" w:sz="0" w:space="0" w:color="auto"/>
                <w:right w:val="none" w:sz="0" w:space="0" w:color="auto"/>
              </w:divBdr>
            </w:div>
            <w:div w:id="1925069570">
              <w:marLeft w:val="133"/>
              <w:marRight w:val="0"/>
              <w:marTop w:val="0"/>
              <w:marBottom w:val="0"/>
              <w:divBdr>
                <w:top w:val="none" w:sz="0" w:space="0" w:color="auto"/>
                <w:left w:val="none" w:sz="0" w:space="0" w:color="auto"/>
                <w:bottom w:val="none" w:sz="0" w:space="0" w:color="auto"/>
                <w:right w:val="none" w:sz="0" w:space="0" w:color="auto"/>
              </w:divBdr>
            </w:div>
            <w:div w:id="1507402219">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 w:id="1063874657">
      <w:bodyDiv w:val="1"/>
      <w:marLeft w:val="0"/>
      <w:marRight w:val="0"/>
      <w:marTop w:val="0"/>
      <w:marBottom w:val="0"/>
      <w:divBdr>
        <w:top w:val="none" w:sz="0" w:space="0" w:color="auto"/>
        <w:left w:val="none" w:sz="0" w:space="0" w:color="auto"/>
        <w:bottom w:val="none" w:sz="0" w:space="0" w:color="auto"/>
        <w:right w:val="none" w:sz="0" w:space="0" w:color="auto"/>
      </w:divBdr>
      <w:divsChild>
        <w:div w:id="296835024">
          <w:marLeft w:val="547"/>
          <w:marRight w:val="0"/>
          <w:marTop w:val="144"/>
          <w:marBottom w:val="0"/>
          <w:divBdr>
            <w:top w:val="none" w:sz="0" w:space="0" w:color="auto"/>
            <w:left w:val="none" w:sz="0" w:space="0" w:color="auto"/>
            <w:bottom w:val="none" w:sz="0" w:space="0" w:color="auto"/>
            <w:right w:val="none" w:sz="0" w:space="0" w:color="auto"/>
          </w:divBdr>
        </w:div>
        <w:div w:id="1585725026">
          <w:marLeft w:val="547"/>
          <w:marRight w:val="0"/>
          <w:marTop w:val="144"/>
          <w:marBottom w:val="0"/>
          <w:divBdr>
            <w:top w:val="none" w:sz="0" w:space="0" w:color="auto"/>
            <w:left w:val="none" w:sz="0" w:space="0" w:color="auto"/>
            <w:bottom w:val="none" w:sz="0" w:space="0" w:color="auto"/>
            <w:right w:val="none" w:sz="0" w:space="0" w:color="auto"/>
          </w:divBdr>
        </w:div>
      </w:divsChild>
    </w:div>
    <w:div w:id="1087187278">
      <w:bodyDiv w:val="1"/>
      <w:marLeft w:val="0"/>
      <w:marRight w:val="0"/>
      <w:marTop w:val="0"/>
      <w:marBottom w:val="0"/>
      <w:divBdr>
        <w:top w:val="none" w:sz="0" w:space="0" w:color="auto"/>
        <w:left w:val="none" w:sz="0" w:space="0" w:color="auto"/>
        <w:bottom w:val="none" w:sz="0" w:space="0" w:color="auto"/>
        <w:right w:val="none" w:sz="0" w:space="0" w:color="auto"/>
      </w:divBdr>
      <w:divsChild>
        <w:div w:id="1417239787">
          <w:marLeft w:val="547"/>
          <w:marRight w:val="0"/>
          <w:marTop w:val="154"/>
          <w:marBottom w:val="0"/>
          <w:divBdr>
            <w:top w:val="none" w:sz="0" w:space="0" w:color="auto"/>
            <w:left w:val="none" w:sz="0" w:space="0" w:color="auto"/>
            <w:bottom w:val="none" w:sz="0" w:space="0" w:color="auto"/>
            <w:right w:val="none" w:sz="0" w:space="0" w:color="auto"/>
          </w:divBdr>
        </w:div>
        <w:div w:id="1484468202">
          <w:marLeft w:val="547"/>
          <w:marRight w:val="0"/>
          <w:marTop w:val="154"/>
          <w:marBottom w:val="0"/>
          <w:divBdr>
            <w:top w:val="none" w:sz="0" w:space="0" w:color="auto"/>
            <w:left w:val="none" w:sz="0" w:space="0" w:color="auto"/>
            <w:bottom w:val="none" w:sz="0" w:space="0" w:color="auto"/>
            <w:right w:val="none" w:sz="0" w:space="0" w:color="auto"/>
          </w:divBdr>
        </w:div>
      </w:divsChild>
    </w:div>
    <w:div w:id="1106079124">
      <w:bodyDiv w:val="1"/>
      <w:marLeft w:val="0"/>
      <w:marRight w:val="0"/>
      <w:marTop w:val="0"/>
      <w:marBottom w:val="0"/>
      <w:divBdr>
        <w:top w:val="none" w:sz="0" w:space="0" w:color="auto"/>
        <w:left w:val="none" w:sz="0" w:space="0" w:color="auto"/>
        <w:bottom w:val="none" w:sz="0" w:space="0" w:color="auto"/>
        <w:right w:val="none" w:sz="0" w:space="0" w:color="auto"/>
      </w:divBdr>
    </w:div>
    <w:div w:id="1109466738">
      <w:bodyDiv w:val="1"/>
      <w:marLeft w:val="0"/>
      <w:marRight w:val="0"/>
      <w:marTop w:val="0"/>
      <w:marBottom w:val="0"/>
      <w:divBdr>
        <w:top w:val="none" w:sz="0" w:space="0" w:color="auto"/>
        <w:left w:val="none" w:sz="0" w:space="0" w:color="auto"/>
        <w:bottom w:val="none" w:sz="0" w:space="0" w:color="auto"/>
        <w:right w:val="none" w:sz="0" w:space="0" w:color="auto"/>
      </w:divBdr>
      <w:divsChild>
        <w:div w:id="1766464034">
          <w:marLeft w:val="547"/>
          <w:marRight w:val="0"/>
          <w:marTop w:val="154"/>
          <w:marBottom w:val="0"/>
          <w:divBdr>
            <w:top w:val="none" w:sz="0" w:space="0" w:color="auto"/>
            <w:left w:val="none" w:sz="0" w:space="0" w:color="auto"/>
            <w:bottom w:val="none" w:sz="0" w:space="0" w:color="auto"/>
            <w:right w:val="none" w:sz="0" w:space="0" w:color="auto"/>
          </w:divBdr>
        </w:div>
        <w:div w:id="217328334">
          <w:marLeft w:val="547"/>
          <w:marRight w:val="0"/>
          <w:marTop w:val="154"/>
          <w:marBottom w:val="0"/>
          <w:divBdr>
            <w:top w:val="none" w:sz="0" w:space="0" w:color="auto"/>
            <w:left w:val="none" w:sz="0" w:space="0" w:color="auto"/>
            <w:bottom w:val="none" w:sz="0" w:space="0" w:color="auto"/>
            <w:right w:val="none" w:sz="0" w:space="0" w:color="auto"/>
          </w:divBdr>
        </w:div>
      </w:divsChild>
    </w:div>
    <w:div w:id="1141197004">
      <w:bodyDiv w:val="1"/>
      <w:marLeft w:val="0"/>
      <w:marRight w:val="0"/>
      <w:marTop w:val="0"/>
      <w:marBottom w:val="0"/>
      <w:divBdr>
        <w:top w:val="none" w:sz="0" w:space="0" w:color="auto"/>
        <w:left w:val="none" w:sz="0" w:space="0" w:color="auto"/>
        <w:bottom w:val="none" w:sz="0" w:space="0" w:color="auto"/>
        <w:right w:val="none" w:sz="0" w:space="0" w:color="auto"/>
      </w:divBdr>
      <w:divsChild>
        <w:div w:id="2077703069">
          <w:marLeft w:val="547"/>
          <w:marRight w:val="0"/>
          <w:marTop w:val="144"/>
          <w:marBottom w:val="0"/>
          <w:divBdr>
            <w:top w:val="none" w:sz="0" w:space="0" w:color="auto"/>
            <w:left w:val="none" w:sz="0" w:space="0" w:color="auto"/>
            <w:bottom w:val="none" w:sz="0" w:space="0" w:color="auto"/>
            <w:right w:val="none" w:sz="0" w:space="0" w:color="auto"/>
          </w:divBdr>
        </w:div>
        <w:div w:id="380128680">
          <w:marLeft w:val="547"/>
          <w:marRight w:val="0"/>
          <w:marTop w:val="144"/>
          <w:marBottom w:val="0"/>
          <w:divBdr>
            <w:top w:val="none" w:sz="0" w:space="0" w:color="auto"/>
            <w:left w:val="none" w:sz="0" w:space="0" w:color="auto"/>
            <w:bottom w:val="none" w:sz="0" w:space="0" w:color="auto"/>
            <w:right w:val="none" w:sz="0" w:space="0" w:color="auto"/>
          </w:divBdr>
        </w:div>
        <w:div w:id="1093696959">
          <w:marLeft w:val="547"/>
          <w:marRight w:val="0"/>
          <w:marTop w:val="144"/>
          <w:marBottom w:val="0"/>
          <w:divBdr>
            <w:top w:val="none" w:sz="0" w:space="0" w:color="auto"/>
            <w:left w:val="none" w:sz="0" w:space="0" w:color="auto"/>
            <w:bottom w:val="none" w:sz="0" w:space="0" w:color="auto"/>
            <w:right w:val="none" w:sz="0" w:space="0" w:color="auto"/>
          </w:divBdr>
        </w:div>
      </w:divsChild>
    </w:div>
    <w:div w:id="1207254479">
      <w:bodyDiv w:val="1"/>
      <w:marLeft w:val="0"/>
      <w:marRight w:val="0"/>
      <w:marTop w:val="0"/>
      <w:marBottom w:val="0"/>
      <w:divBdr>
        <w:top w:val="none" w:sz="0" w:space="0" w:color="auto"/>
        <w:left w:val="none" w:sz="0" w:space="0" w:color="auto"/>
        <w:bottom w:val="none" w:sz="0" w:space="0" w:color="auto"/>
        <w:right w:val="none" w:sz="0" w:space="0" w:color="auto"/>
      </w:divBdr>
      <w:divsChild>
        <w:div w:id="1031152931">
          <w:marLeft w:val="547"/>
          <w:marRight w:val="0"/>
          <w:marTop w:val="154"/>
          <w:marBottom w:val="0"/>
          <w:divBdr>
            <w:top w:val="none" w:sz="0" w:space="0" w:color="auto"/>
            <w:left w:val="none" w:sz="0" w:space="0" w:color="auto"/>
            <w:bottom w:val="none" w:sz="0" w:space="0" w:color="auto"/>
            <w:right w:val="none" w:sz="0" w:space="0" w:color="auto"/>
          </w:divBdr>
        </w:div>
        <w:div w:id="1188134220">
          <w:marLeft w:val="547"/>
          <w:marRight w:val="0"/>
          <w:marTop w:val="154"/>
          <w:marBottom w:val="0"/>
          <w:divBdr>
            <w:top w:val="none" w:sz="0" w:space="0" w:color="auto"/>
            <w:left w:val="none" w:sz="0" w:space="0" w:color="auto"/>
            <w:bottom w:val="none" w:sz="0" w:space="0" w:color="auto"/>
            <w:right w:val="none" w:sz="0" w:space="0" w:color="auto"/>
          </w:divBdr>
        </w:div>
        <w:div w:id="1851749022">
          <w:marLeft w:val="547"/>
          <w:marRight w:val="0"/>
          <w:marTop w:val="154"/>
          <w:marBottom w:val="0"/>
          <w:divBdr>
            <w:top w:val="none" w:sz="0" w:space="0" w:color="auto"/>
            <w:left w:val="none" w:sz="0" w:space="0" w:color="auto"/>
            <w:bottom w:val="none" w:sz="0" w:space="0" w:color="auto"/>
            <w:right w:val="none" w:sz="0" w:space="0" w:color="auto"/>
          </w:divBdr>
        </w:div>
      </w:divsChild>
    </w:div>
    <w:div w:id="1211376852">
      <w:bodyDiv w:val="1"/>
      <w:marLeft w:val="0"/>
      <w:marRight w:val="0"/>
      <w:marTop w:val="0"/>
      <w:marBottom w:val="0"/>
      <w:divBdr>
        <w:top w:val="none" w:sz="0" w:space="0" w:color="auto"/>
        <w:left w:val="none" w:sz="0" w:space="0" w:color="auto"/>
        <w:bottom w:val="none" w:sz="0" w:space="0" w:color="auto"/>
        <w:right w:val="none" w:sz="0" w:space="0" w:color="auto"/>
      </w:divBdr>
    </w:div>
    <w:div w:id="1214001139">
      <w:bodyDiv w:val="1"/>
      <w:marLeft w:val="0"/>
      <w:marRight w:val="0"/>
      <w:marTop w:val="0"/>
      <w:marBottom w:val="0"/>
      <w:divBdr>
        <w:top w:val="none" w:sz="0" w:space="0" w:color="auto"/>
        <w:left w:val="none" w:sz="0" w:space="0" w:color="auto"/>
        <w:bottom w:val="none" w:sz="0" w:space="0" w:color="auto"/>
        <w:right w:val="none" w:sz="0" w:space="0" w:color="auto"/>
      </w:divBdr>
      <w:divsChild>
        <w:div w:id="1679385874">
          <w:marLeft w:val="547"/>
          <w:marRight w:val="0"/>
          <w:marTop w:val="154"/>
          <w:marBottom w:val="0"/>
          <w:divBdr>
            <w:top w:val="none" w:sz="0" w:space="0" w:color="auto"/>
            <w:left w:val="none" w:sz="0" w:space="0" w:color="auto"/>
            <w:bottom w:val="none" w:sz="0" w:space="0" w:color="auto"/>
            <w:right w:val="none" w:sz="0" w:space="0" w:color="auto"/>
          </w:divBdr>
        </w:div>
        <w:div w:id="276328855">
          <w:marLeft w:val="547"/>
          <w:marRight w:val="0"/>
          <w:marTop w:val="154"/>
          <w:marBottom w:val="0"/>
          <w:divBdr>
            <w:top w:val="none" w:sz="0" w:space="0" w:color="auto"/>
            <w:left w:val="none" w:sz="0" w:space="0" w:color="auto"/>
            <w:bottom w:val="none" w:sz="0" w:space="0" w:color="auto"/>
            <w:right w:val="none" w:sz="0" w:space="0" w:color="auto"/>
          </w:divBdr>
        </w:div>
        <w:div w:id="1377437518">
          <w:marLeft w:val="547"/>
          <w:marRight w:val="0"/>
          <w:marTop w:val="154"/>
          <w:marBottom w:val="0"/>
          <w:divBdr>
            <w:top w:val="none" w:sz="0" w:space="0" w:color="auto"/>
            <w:left w:val="none" w:sz="0" w:space="0" w:color="auto"/>
            <w:bottom w:val="none" w:sz="0" w:space="0" w:color="auto"/>
            <w:right w:val="none" w:sz="0" w:space="0" w:color="auto"/>
          </w:divBdr>
        </w:div>
      </w:divsChild>
    </w:div>
    <w:div w:id="1247108179">
      <w:bodyDiv w:val="1"/>
      <w:marLeft w:val="0"/>
      <w:marRight w:val="0"/>
      <w:marTop w:val="0"/>
      <w:marBottom w:val="0"/>
      <w:divBdr>
        <w:top w:val="none" w:sz="0" w:space="0" w:color="auto"/>
        <w:left w:val="none" w:sz="0" w:space="0" w:color="auto"/>
        <w:bottom w:val="none" w:sz="0" w:space="0" w:color="auto"/>
        <w:right w:val="none" w:sz="0" w:space="0" w:color="auto"/>
      </w:divBdr>
      <w:divsChild>
        <w:div w:id="1183662356">
          <w:marLeft w:val="547"/>
          <w:marRight w:val="0"/>
          <w:marTop w:val="154"/>
          <w:marBottom w:val="0"/>
          <w:divBdr>
            <w:top w:val="none" w:sz="0" w:space="0" w:color="auto"/>
            <w:left w:val="none" w:sz="0" w:space="0" w:color="auto"/>
            <w:bottom w:val="none" w:sz="0" w:space="0" w:color="auto"/>
            <w:right w:val="none" w:sz="0" w:space="0" w:color="auto"/>
          </w:divBdr>
        </w:div>
      </w:divsChild>
    </w:div>
    <w:div w:id="1254244390">
      <w:bodyDiv w:val="1"/>
      <w:marLeft w:val="0"/>
      <w:marRight w:val="0"/>
      <w:marTop w:val="0"/>
      <w:marBottom w:val="0"/>
      <w:divBdr>
        <w:top w:val="none" w:sz="0" w:space="0" w:color="auto"/>
        <w:left w:val="none" w:sz="0" w:space="0" w:color="auto"/>
        <w:bottom w:val="none" w:sz="0" w:space="0" w:color="auto"/>
        <w:right w:val="none" w:sz="0" w:space="0" w:color="auto"/>
      </w:divBdr>
      <w:divsChild>
        <w:div w:id="181626054">
          <w:marLeft w:val="547"/>
          <w:marRight w:val="0"/>
          <w:marTop w:val="154"/>
          <w:marBottom w:val="0"/>
          <w:divBdr>
            <w:top w:val="none" w:sz="0" w:space="0" w:color="auto"/>
            <w:left w:val="none" w:sz="0" w:space="0" w:color="auto"/>
            <w:bottom w:val="none" w:sz="0" w:space="0" w:color="auto"/>
            <w:right w:val="none" w:sz="0" w:space="0" w:color="auto"/>
          </w:divBdr>
        </w:div>
        <w:div w:id="527177705">
          <w:marLeft w:val="547"/>
          <w:marRight w:val="0"/>
          <w:marTop w:val="154"/>
          <w:marBottom w:val="0"/>
          <w:divBdr>
            <w:top w:val="none" w:sz="0" w:space="0" w:color="auto"/>
            <w:left w:val="none" w:sz="0" w:space="0" w:color="auto"/>
            <w:bottom w:val="none" w:sz="0" w:space="0" w:color="auto"/>
            <w:right w:val="none" w:sz="0" w:space="0" w:color="auto"/>
          </w:divBdr>
        </w:div>
      </w:divsChild>
    </w:div>
    <w:div w:id="1299996194">
      <w:bodyDiv w:val="1"/>
      <w:marLeft w:val="0"/>
      <w:marRight w:val="0"/>
      <w:marTop w:val="0"/>
      <w:marBottom w:val="0"/>
      <w:divBdr>
        <w:top w:val="none" w:sz="0" w:space="0" w:color="auto"/>
        <w:left w:val="none" w:sz="0" w:space="0" w:color="auto"/>
        <w:bottom w:val="none" w:sz="0" w:space="0" w:color="auto"/>
        <w:right w:val="none" w:sz="0" w:space="0" w:color="auto"/>
      </w:divBdr>
      <w:divsChild>
        <w:div w:id="1489323153">
          <w:marLeft w:val="547"/>
          <w:marRight w:val="0"/>
          <w:marTop w:val="154"/>
          <w:marBottom w:val="0"/>
          <w:divBdr>
            <w:top w:val="none" w:sz="0" w:space="0" w:color="auto"/>
            <w:left w:val="none" w:sz="0" w:space="0" w:color="auto"/>
            <w:bottom w:val="none" w:sz="0" w:space="0" w:color="auto"/>
            <w:right w:val="none" w:sz="0" w:space="0" w:color="auto"/>
          </w:divBdr>
        </w:div>
        <w:div w:id="2085907032">
          <w:marLeft w:val="547"/>
          <w:marRight w:val="0"/>
          <w:marTop w:val="154"/>
          <w:marBottom w:val="0"/>
          <w:divBdr>
            <w:top w:val="none" w:sz="0" w:space="0" w:color="auto"/>
            <w:left w:val="none" w:sz="0" w:space="0" w:color="auto"/>
            <w:bottom w:val="none" w:sz="0" w:space="0" w:color="auto"/>
            <w:right w:val="none" w:sz="0" w:space="0" w:color="auto"/>
          </w:divBdr>
        </w:div>
      </w:divsChild>
    </w:div>
    <w:div w:id="1313364711">
      <w:bodyDiv w:val="1"/>
      <w:marLeft w:val="0"/>
      <w:marRight w:val="0"/>
      <w:marTop w:val="0"/>
      <w:marBottom w:val="0"/>
      <w:divBdr>
        <w:top w:val="none" w:sz="0" w:space="0" w:color="auto"/>
        <w:left w:val="none" w:sz="0" w:space="0" w:color="auto"/>
        <w:bottom w:val="none" w:sz="0" w:space="0" w:color="auto"/>
        <w:right w:val="none" w:sz="0" w:space="0" w:color="auto"/>
      </w:divBdr>
      <w:divsChild>
        <w:div w:id="2043439530">
          <w:marLeft w:val="547"/>
          <w:marRight w:val="0"/>
          <w:marTop w:val="154"/>
          <w:marBottom w:val="0"/>
          <w:divBdr>
            <w:top w:val="none" w:sz="0" w:space="0" w:color="auto"/>
            <w:left w:val="none" w:sz="0" w:space="0" w:color="auto"/>
            <w:bottom w:val="none" w:sz="0" w:space="0" w:color="auto"/>
            <w:right w:val="none" w:sz="0" w:space="0" w:color="auto"/>
          </w:divBdr>
        </w:div>
        <w:div w:id="979304776">
          <w:marLeft w:val="547"/>
          <w:marRight w:val="0"/>
          <w:marTop w:val="154"/>
          <w:marBottom w:val="0"/>
          <w:divBdr>
            <w:top w:val="none" w:sz="0" w:space="0" w:color="auto"/>
            <w:left w:val="none" w:sz="0" w:space="0" w:color="auto"/>
            <w:bottom w:val="none" w:sz="0" w:space="0" w:color="auto"/>
            <w:right w:val="none" w:sz="0" w:space="0" w:color="auto"/>
          </w:divBdr>
        </w:div>
        <w:div w:id="790520026">
          <w:marLeft w:val="547"/>
          <w:marRight w:val="0"/>
          <w:marTop w:val="154"/>
          <w:marBottom w:val="0"/>
          <w:divBdr>
            <w:top w:val="none" w:sz="0" w:space="0" w:color="auto"/>
            <w:left w:val="none" w:sz="0" w:space="0" w:color="auto"/>
            <w:bottom w:val="none" w:sz="0" w:space="0" w:color="auto"/>
            <w:right w:val="none" w:sz="0" w:space="0" w:color="auto"/>
          </w:divBdr>
        </w:div>
        <w:div w:id="942037917">
          <w:marLeft w:val="547"/>
          <w:marRight w:val="0"/>
          <w:marTop w:val="154"/>
          <w:marBottom w:val="0"/>
          <w:divBdr>
            <w:top w:val="none" w:sz="0" w:space="0" w:color="auto"/>
            <w:left w:val="none" w:sz="0" w:space="0" w:color="auto"/>
            <w:bottom w:val="none" w:sz="0" w:space="0" w:color="auto"/>
            <w:right w:val="none" w:sz="0" w:space="0" w:color="auto"/>
          </w:divBdr>
        </w:div>
        <w:div w:id="968516423">
          <w:marLeft w:val="547"/>
          <w:marRight w:val="0"/>
          <w:marTop w:val="154"/>
          <w:marBottom w:val="0"/>
          <w:divBdr>
            <w:top w:val="none" w:sz="0" w:space="0" w:color="auto"/>
            <w:left w:val="none" w:sz="0" w:space="0" w:color="auto"/>
            <w:bottom w:val="none" w:sz="0" w:space="0" w:color="auto"/>
            <w:right w:val="none" w:sz="0" w:space="0" w:color="auto"/>
          </w:divBdr>
        </w:div>
      </w:divsChild>
    </w:div>
    <w:div w:id="1321930862">
      <w:bodyDiv w:val="1"/>
      <w:marLeft w:val="0"/>
      <w:marRight w:val="0"/>
      <w:marTop w:val="0"/>
      <w:marBottom w:val="0"/>
      <w:divBdr>
        <w:top w:val="none" w:sz="0" w:space="0" w:color="auto"/>
        <w:left w:val="none" w:sz="0" w:space="0" w:color="auto"/>
        <w:bottom w:val="none" w:sz="0" w:space="0" w:color="auto"/>
        <w:right w:val="none" w:sz="0" w:space="0" w:color="auto"/>
      </w:divBdr>
      <w:divsChild>
        <w:div w:id="1445538290">
          <w:marLeft w:val="547"/>
          <w:marRight w:val="0"/>
          <w:marTop w:val="154"/>
          <w:marBottom w:val="0"/>
          <w:divBdr>
            <w:top w:val="none" w:sz="0" w:space="0" w:color="auto"/>
            <w:left w:val="none" w:sz="0" w:space="0" w:color="auto"/>
            <w:bottom w:val="none" w:sz="0" w:space="0" w:color="auto"/>
            <w:right w:val="none" w:sz="0" w:space="0" w:color="auto"/>
          </w:divBdr>
        </w:div>
        <w:div w:id="982393269">
          <w:marLeft w:val="547"/>
          <w:marRight w:val="0"/>
          <w:marTop w:val="154"/>
          <w:marBottom w:val="0"/>
          <w:divBdr>
            <w:top w:val="none" w:sz="0" w:space="0" w:color="auto"/>
            <w:left w:val="none" w:sz="0" w:space="0" w:color="auto"/>
            <w:bottom w:val="none" w:sz="0" w:space="0" w:color="auto"/>
            <w:right w:val="none" w:sz="0" w:space="0" w:color="auto"/>
          </w:divBdr>
        </w:div>
        <w:div w:id="1988970126">
          <w:marLeft w:val="806"/>
          <w:marRight w:val="0"/>
          <w:marTop w:val="154"/>
          <w:marBottom w:val="0"/>
          <w:divBdr>
            <w:top w:val="none" w:sz="0" w:space="0" w:color="auto"/>
            <w:left w:val="none" w:sz="0" w:space="0" w:color="auto"/>
            <w:bottom w:val="none" w:sz="0" w:space="0" w:color="auto"/>
            <w:right w:val="none" w:sz="0" w:space="0" w:color="auto"/>
          </w:divBdr>
        </w:div>
        <w:div w:id="1506359312">
          <w:marLeft w:val="806"/>
          <w:marRight w:val="0"/>
          <w:marTop w:val="154"/>
          <w:marBottom w:val="0"/>
          <w:divBdr>
            <w:top w:val="none" w:sz="0" w:space="0" w:color="auto"/>
            <w:left w:val="none" w:sz="0" w:space="0" w:color="auto"/>
            <w:bottom w:val="none" w:sz="0" w:space="0" w:color="auto"/>
            <w:right w:val="none" w:sz="0" w:space="0" w:color="auto"/>
          </w:divBdr>
        </w:div>
      </w:divsChild>
    </w:div>
    <w:div w:id="1357776462">
      <w:bodyDiv w:val="1"/>
      <w:marLeft w:val="0"/>
      <w:marRight w:val="0"/>
      <w:marTop w:val="0"/>
      <w:marBottom w:val="0"/>
      <w:divBdr>
        <w:top w:val="none" w:sz="0" w:space="0" w:color="auto"/>
        <w:left w:val="none" w:sz="0" w:space="0" w:color="auto"/>
        <w:bottom w:val="none" w:sz="0" w:space="0" w:color="auto"/>
        <w:right w:val="none" w:sz="0" w:space="0" w:color="auto"/>
      </w:divBdr>
      <w:divsChild>
        <w:div w:id="2129423803">
          <w:marLeft w:val="547"/>
          <w:marRight w:val="0"/>
          <w:marTop w:val="144"/>
          <w:marBottom w:val="0"/>
          <w:divBdr>
            <w:top w:val="none" w:sz="0" w:space="0" w:color="auto"/>
            <w:left w:val="none" w:sz="0" w:space="0" w:color="auto"/>
            <w:bottom w:val="none" w:sz="0" w:space="0" w:color="auto"/>
            <w:right w:val="none" w:sz="0" w:space="0" w:color="auto"/>
          </w:divBdr>
        </w:div>
        <w:div w:id="928462460">
          <w:marLeft w:val="547"/>
          <w:marRight w:val="0"/>
          <w:marTop w:val="144"/>
          <w:marBottom w:val="0"/>
          <w:divBdr>
            <w:top w:val="none" w:sz="0" w:space="0" w:color="auto"/>
            <w:left w:val="none" w:sz="0" w:space="0" w:color="auto"/>
            <w:bottom w:val="none" w:sz="0" w:space="0" w:color="auto"/>
            <w:right w:val="none" w:sz="0" w:space="0" w:color="auto"/>
          </w:divBdr>
        </w:div>
        <w:div w:id="1364866224">
          <w:marLeft w:val="547"/>
          <w:marRight w:val="0"/>
          <w:marTop w:val="144"/>
          <w:marBottom w:val="0"/>
          <w:divBdr>
            <w:top w:val="none" w:sz="0" w:space="0" w:color="auto"/>
            <w:left w:val="none" w:sz="0" w:space="0" w:color="auto"/>
            <w:bottom w:val="none" w:sz="0" w:space="0" w:color="auto"/>
            <w:right w:val="none" w:sz="0" w:space="0" w:color="auto"/>
          </w:divBdr>
        </w:div>
        <w:div w:id="1482189361">
          <w:marLeft w:val="547"/>
          <w:marRight w:val="0"/>
          <w:marTop w:val="144"/>
          <w:marBottom w:val="0"/>
          <w:divBdr>
            <w:top w:val="none" w:sz="0" w:space="0" w:color="auto"/>
            <w:left w:val="none" w:sz="0" w:space="0" w:color="auto"/>
            <w:bottom w:val="none" w:sz="0" w:space="0" w:color="auto"/>
            <w:right w:val="none" w:sz="0" w:space="0" w:color="auto"/>
          </w:divBdr>
        </w:div>
        <w:div w:id="227107919">
          <w:marLeft w:val="547"/>
          <w:marRight w:val="0"/>
          <w:marTop w:val="144"/>
          <w:marBottom w:val="0"/>
          <w:divBdr>
            <w:top w:val="none" w:sz="0" w:space="0" w:color="auto"/>
            <w:left w:val="none" w:sz="0" w:space="0" w:color="auto"/>
            <w:bottom w:val="none" w:sz="0" w:space="0" w:color="auto"/>
            <w:right w:val="none" w:sz="0" w:space="0" w:color="auto"/>
          </w:divBdr>
        </w:div>
      </w:divsChild>
    </w:div>
    <w:div w:id="1378551539">
      <w:bodyDiv w:val="1"/>
      <w:marLeft w:val="0"/>
      <w:marRight w:val="0"/>
      <w:marTop w:val="0"/>
      <w:marBottom w:val="0"/>
      <w:divBdr>
        <w:top w:val="none" w:sz="0" w:space="0" w:color="auto"/>
        <w:left w:val="none" w:sz="0" w:space="0" w:color="auto"/>
        <w:bottom w:val="none" w:sz="0" w:space="0" w:color="auto"/>
        <w:right w:val="none" w:sz="0" w:space="0" w:color="auto"/>
      </w:divBdr>
      <w:divsChild>
        <w:div w:id="1011444995">
          <w:marLeft w:val="547"/>
          <w:marRight w:val="0"/>
          <w:marTop w:val="0"/>
          <w:marBottom w:val="0"/>
          <w:divBdr>
            <w:top w:val="none" w:sz="0" w:space="0" w:color="auto"/>
            <w:left w:val="none" w:sz="0" w:space="0" w:color="auto"/>
            <w:bottom w:val="none" w:sz="0" w:space="0" w:color="auto"/>
            <w:right w:val="none" w:sz="0" w:space="0" w:color="auto"/>
          </w:divBdr>
        </w:div>
        <w:div w:id="1018580953">
          <w:marLeft w:val="547"/>
          <w:marRight w:val="0"/>
          <w:marTop w:val="0"/>
          <w:marBottom w:val="0"/>
          <w:divBdr>
            <w:top w:val="none" w:sz="0" w:space="0" w:color="auto"/>
            <w:left w:val="none" w:sz="0" w:space="0" w:color="auto"/>
            <w:bottom w:val="none" w:sz="0" w:space="0" w:color="auto"/>
            <w:right w:val="none" w:sz="0" w:space="0" w:color="auto"/>
          </w:divBdr>
        </w:div>
      </w:divsChild>
    </w:div>
    <w:div w:id="1379668823">
      <w:bodyDiv w:val="1"/>
      <w:marLeft w:val="0"/>
      <w:marRight w:val="0"/>
      <w:marTop w:val="0"/>
      <w:marBottom w:val="0"/>
      <w:divBdr>
        <w:top w:val="none" w:sz="0" w:space="0" w:color="auto"/>
        <w:left w:val="none" w:sz="0" w:space="0" w:color="auto"/>
        <w:bottom w:val="none" w:sz="0" w:space="0" w:color="auto"/>
        <w:right w:val="none" w:sz="0" w:space="0" w:color="auto"/>
      </w:divBdr>
      <w:divsChild>
        <w:div w:id="2019185641">
          <w:marLeft w:val="806"/>
          <w:marRight w:val="0"/>
          <w:marTop w:val="144"/>
          <w:marBottom w:val="0"/>
          <w:divBdr>
            <w:top w:val="none" w:sz="0" w:space="0" w:color="auto"/>
            <w:left w:val="none" w:sz="0" w:space="0" w:color="auto"/>
            <w:bottom w:val="none" w:sz="0" w:space="0" w:color="auto"/>
            <w:right w:val="none" w:sz="0" w:space="0" w:color="auto"/>
          </w:divBdr>
        </w:div>
        <w:div w:id="872378573">
          <w:marLeft w:val="806"/>
          <w:marRight w:val="0"/>
          <w:marTop w:val="144"/>
          <w:marBottom w:val="0"/>
          <w:divBdr>
            <w:top w:val="none" w:sz="0" w:space="0" w:color="auto"/>
            <w:left w:val="none" w:sz="0" w:space="0" w:color="auto"/>
            <w:bottom w:val="none" w:sz="0" w:space="0" w:color="auto"/>
            <w:right w:val="none" w:sz="0" w:space="0" w:color="auto"/>
          </w:divBdr>
        </w:div>
        <w:div w:id="574245151">
          <w:marLeft w:val="806"/>
          <w:marRight w:val="0"/>
          <w:marTop w:val="144"/>
          <w:marBottom w:val="0"/>
          <w:divBdr>
            <w:top w:val="none" w:sz="0" w:space="0" w:color="auto"/>
            <w:left w:val="none" w:sz="0" w:space="0" w:color="auto"/>
            <w:bottom w:val="none" w:sz="0" w:space="0" w:color="auto"/>
            <w:right w:val="none" w:sz="0" w:space="0" w:color="auto"/>
          </w:divBdr>
        </w:div>
        <w:div w:id="898983418">
          <w:marLeft w:val="806"/>
          <w:marRight w:val="0"/>
          <w:marTop w:val="144"/>
          <w:marBottom w:val="0"/>
          <w:divBdr>
            <w:top w:val="none" w:sz="0" w:space="0" w:color="auto"/>
            <w:left w:val="none" w:sz="0" w:space="0" w:color="auto"/>
            <w:bottom w:val="none" w:sz="0" w:space="0" w:color="auto"/>
            <w:right w:val="none" w:sz="0" w:space="0" w:color="auto"/>
          </w:divBdr>
        </w:div>
      </w:divsChild>
    </w:div>
    <w:div w:id="1395154047">
      <w:bodyDiv w:val="1"/>
      <w:marLeft w:val="0"/>
      <w:marRight w:val="0"/>
      <w:marTop w:val="0"/>
      <w:marBottom w:val="0"/>
      <w:divBdr>
        <w:top w:val="none" w:sz="0" w:space="0" w:color="auto"/>
        <w:left w:val="none" w:sz="0" w:space="0" w:color="auto"/>
        <w:bottom w:val="none" w:sz="0" w:space="0" w:color="auto"/>
        <w:right w:val="none" w:sz="0" w:space="0" w:color="auto"/>
      </w:divBdr>
    </w:div>
    <w:div w:id="1406685430">
      <w:bodyDiv w:val="1"/>
      <w:marLeft w:val="0"/>
      <w:marRight w:val="0"/>
      <w:marTop w:val="0"/>
      <w:marBottom w:val="0"/>
      <w:divBdr>
        <w:top w:val="none" w:sz="0" w:space="0" w:color="auto"/>
        <w:left w:val="none" w:sz="0" w:space="0" w:color="auto"/>
        <w:bottom w:val="none" w:sz="0" w:space="0" w:color="auto"/>
        <w:right w:val="none" w:sz="0" w:space="0" w:color="auto"/>
      </w:divBdr>
      <w:divsChild>
        <w:div w:id="151793623">
          <w:marLeft w:val="547"/>
          <w:marRight w:val="0"/>
          <w:marTop w:val="130"/>
          <w:marBottom w:val="0"/>
          <w:divBdr>
            <w:top w:val="none" w:sz="0" w:space="0" w:color="auto"/>
            <w:left w:val="none" w:sz="0" w:space="0" w:color="auto"/>
            <w:bottom w:val="none" w:sz="0" w:space="0" w:color="auto"/>
            <w:right w:val="none" w:sz="0" w:space="0" w:color="auto"/>
          </w:divBdr>
        </w:div>
      </w:divsChild>
    </w:div>
    <w:div w:id="1406879347">
      <w:bodyDiv w:val="1"/>
      <w:marLeft w:val="0"/>
      <w:marRight w:val="0"/>
      <w:marTop w:val="0"/>
      <w:marBottom w:val="0"/>
      <w:divBdr>
        <w:top w:val="none" w:sz="0" w:space="0" w:color="auto"/>
        <w:left w:val="none" w:sz="0" w:space="0" w:color="auto"/>
        <w:bottom w:val="none" w:sz="0" w:space="0" w:color="auto"/>
        <w:right w:val="none" w:sz="0" w:space="0" w:color="auto"/>
      </w:divBdr>
    </w:div>
    <w:div w:id="1459684600">
      <w:bodyDiv w:val="1"/>
      <w:marLeft w:val="0"/>
      <w:marRight w:val="0"/>
      <w:marTop w:val="0"/>
      <w:marBottom w:val="0"/>
      <w:divBdr>
        <w:top w:val="none" w:sz="0" w:space="0" w:color="auto"/>
        <w:left w:val="none" w:sz="0" w:space="0" w:color="auto"/>
        <w:bottom w:val="none" w:sz="0" w:space="0" w:color="auto"/>
        <w:right w:val="none" w:sz="0" w:space="0" w:color="auto"/>
      </w:divBdr>
      <w:divsChild>
        <w:div w:id="720253245">
          <w:marLeft w:val="806"/>
          <w:marRight w:val="0"/>
          <w:marTop w:val="154"/>
          <w:marBottom w:val="0"/>
          <w:divBdr>
            <w:top w:val="none" w:sz="0" w:space="0" w:color="auto"/>
            <w:left w:val="none" w:sz="0" w:space="0" w:color="auto"/>
            <w:bottom w:val="none" w:sz="0" w:space="0" w:color="auto"/>
            <w:right w:val="none" w:sz="0" w:space="0" w:color="auto"/>
          </w:divBdr>
        </w:div>
        <w:div w:id="1311014219">
          <w:marLeft w:val="806"/>
          <w:marRight w:val="0"/>
          <w:marTop w:val="154"/>
          <w:marBottom w:val="0"/>
          <w:divBdr>
            <w:top w:val="none" w:sz="0" w:space="0" w:color="auto"/>
            <w:left w:val="none" w:sz="0" w:space="0" w:color="auto"/>
            <w:bottom w:val="none" w:sz="0" w:space="0" w:color="auto"/>
            <w:right w:val="none" w:sz="0" w:space="0" w:color="auto"/>
          </w:divBdr>
        </w:div>
      </w:divsChild>
    </w:div>
    <w:div w:id="1466237283">
      <w:bodyDiv w:val="1"/>
      <w:marLeft w:val="0"/>
      <w:marRight w:val="0"/>
      <w:marTop w:val="0"/>
      <w:marBottom w:val="0"/>
      <w:divBdr>
        <w:top w:val="none" w:sz="0" w:space="0" w:color="auto"/>
        <w:left w:val="none" w:sz="0" w:space="0" w:color="auto"/>
        <w:bottom w:val="none" w:sz="0" w:space="0" w:color="auto"/>
        <w:right w:val="none" w:sz="0" w:space="0" w:color="auto"/>
      </w:divBdr>
      <w:divsChild>
        <w:div w:id="358239717">
          <w:marLeft w:val="547"/>
          <w:marRight w:val="0"/>
          <w:marTop w:val="144"/>
          <w:marBottom w:val="0"/>
          <w:divBdr>
            <w:top w:val="none" w:sz="0" w:space="0" w:color="auto"/>
            <w:left w:val="none" w:sz="0" w:space="0" w:color="auto"/>
            <w:bottom w:val="none" w:sz="0" w:space="0" w:color="auto"/>
            <w:right w:val="none" w:sz="0" w:space="0" w:color="auto"/>
          </w:divBdr>
        </w:div>
        <w:div w:id="1646934122">
          <w:marLeft w:val="547"/>
          <w:marRight w:val="0"/>
          <w:marTop w:val="144"/>
          <w:marBottom w:val="0"/>
          <w:divBdr>
            <w:top w:val="none" w:sz="0" w:space="0" w:color="auto"/>
            <w:left w:val="none" w:sz="0" w:space="0" w:color="auto"/>
            <w:bottom w:val="none" w:sz="0" w:space="0" w:color="auto"/>
            <w:right w:val="none" w:sz="0" w:space="0" w:color="auto"/>
          </w:divBdr>
        </w:div>
      </w:divsChild>
    </w:div>
    <w:div w:id="1468158565">
      <w:bodyDiv w:val="1"/>
      <w:marLeft w:val="0"/>
      <w:marRight w:val="0"/>
      <w:marTop w:val="0"/>
      <w:marBottom w:val="0"/>
      <w:divBdr>
        <w:top w:val="none" w:sz="0" w:space="0" w:color="auto"/>
        <w:left w:val="none" w:sz="0" w:space="0" w:color="auto"/>
        <w:bottom w:val="none" w:sz="0" w:space="0" w:color="auto"/>
        <w:right w:val="none" w:sz="0" w:space="0" w:color="auto"/>
      </w:divBdr>
      <w:divsChild>
        <w:div w:id="231502563">
          <w:marLeft w:val="547"/>
          <w:marRight w:val="0"/>
          <w:marTop w:val="154"/>
          <w:marBottom w:val="0"/>
          <w:divBdr>
            <w:top w:val="none" w:sz="0" w:space="0" w:color="auto"/>
            <w:left w:val="none" w:sz="0" w:space="0" w:color="auto"/>
            <w:bottom w:val="none" w:sz="0" w:space="0" w:color="auto"/>
            <w:right w:val="none" w:sz="0" w:space="0" w:color="auto"/>
          </w:divBdr>
        </w:div>
        <w:div w:id="581721991">
          <w:marLeft w:val="547"/>
          <w:marRight w:val="0"/>
          <w:marTop w:val="154"/>
          <w:marBottom w:val="0"/>
          <w:divBdr>
            <w:top w:val="none" w:sz="0" w:space="0" w:color="auto"/>
            <w:left w:val="none" w:sz="0" w:space="0" w:color="auto"/>
            <w:bottom w:val="none" w:sz="0" w:space="0" w:color="auto"/>
            <w:right w:val="none" w:sz="0" w:space="0" w:color="auto"/>
          </w:divBdr>
        </w:div>
      </w:divsChild>
    </w:div>
    <w:div w:id="1475947019">
      <w:bodyDiv w:val="1"/>
      <w:marLeft w:val="0"/>
      <w:marRight w:val="0"/>
      <w:marTop w:val="0"/>
      <w:marBottom w:val="0"/>
      <w:divBdr>
        <w:top w:val="none" w:sz="0" w:space="0" w:color="auto"/>
        <w:left w:val="none" w:sz="0" w:space="0" w:color="auto"/>
        <w:bottom w:val="none" w:sz="0" w:space="0" w:color="auto"/>
        <w:right w:val="none" w:sz="0" w:space="0" w:color="auto"/>
      </w:divBdr>
      <w:divsChild>
        <w:div w:id="1229608975">
          <w:marLeft w:val="547"/>
          <w:marRight w:val="0"/>
          <w:marTop w:val="154"/>
          <w:marBottom w:val="0"/>
          <w:divBdr>
            <w:top w:val="none" w:sz="0" w:space="0" w:color="auto"/>
            <w:left w:val="none" w:sz="0" w:space="0" w:color="auto"/>
            <w:bottom w:val="none" w:sz="0" w:space="0" w:color="auto"/>
            <w:right w:val="none" w:sz="0" w:space="0" w:color="auto"/>
          </w:divBdr>
        </w:div>
      </w:divsChild>
    </w:div>
    <w:div w:id="1518620154">
      <w:bodyDiv w:val="1"/>
      <w:marLeft w:val="0"/>
      <w:marRight w:val="0"/>
      <w:marTop w:val="0"/>
      <w:marBottom w:val="0"/>
      <w:divBdr>
        <w:top w:val="none" w:sz="0" w:space="0" w:color="auto"/>
        <w:left w:val="none" w:sz="0" w:space="0" w:color="auto"/>
        <w:bottom w:val="none" w:sz="0" w:space="0" w:color="auto"/>
        <w:right w:val="none" w:sz="0" w:space="0" w:color="auto"/>
      </w:divBdr>
    </w:div>
    <w:div w:id="1521581103">
      <w:bodyDiv w:val="1"/>
      <w:marLeft w:val="0"/>
      <w:marRight w:val="0"/>
      <w:marTop w:val="0"/>
      <w:marBottom w:val="0"/>
      <w:divBdr>
        <w:top w:val="none" w:sz="0" w:space="0" w:color="auto"/>
        <w:left w:val="none" w:sz="0" w:space="0" w:color="auto"/>
        <w:bottom w:val="none" w:sz="0" w:space="0" w:color="auto"/>
        <w:right w:val="none" w:sz="0" w:space="0" w:color="auto"/>
      </w:divBdr>
      <w:divsChild>
        <w:div w:id="19354161">
          <w:marLeft w:val="547"/>
          <w:marRight w:val="0"/>
          <w:marTop w:val="144"/>
          <w:marBottom w:val="0"/>
          <w:divBdr>
            <w:top w:val="none" w:sz="0" w:space="0" w:color="auto"/>
            <w:left w:val="none" w:sz="0" w:space="0" w:color="auto"/>
            <w:bottom w:val="none" w:sz="0" w:space="0" w:color="auto"/>
            <w:right w:val="none" w:sz="0" w:space="0" w:color="auto"/>
          </w:divBdr>
        </w:div>
        <w:div w:id="1216889978">
          <w:marLeft w:val="547"/>
          <w:marRight w:val="0"/>
          <w:marTop w:val="144"/>
          <w:marBottom w:val="0"/>
          <w:divBdr>
            <w:top w:val="none" w:sz="0" w:space="0" w:color="auto"/>
            <w:left w:val="none" w:sz="0" w:space="0" w:color="auto"/>
            <w:bottom w:val="none" w:sz="0" w:space="0" w:color="auto"/>
            <w:right w:val="none" w:sz="0" w:space="0" w:color="auto"/>
          </w:divBdr>
        </w:div>
        <w:div w:id="386341715">
          <w:marLeft w:val="547"/>
          <w:marRight w:val="0"/>
          <w:marTop w:val="144"/>
          <w:marBottom w:val="0"/>
          <w:divBdr>
            <w:top w:val="none" w:sz="0" w:space="0" w:color="auto"/>
            <w:left w:val="none" w:sz="0" w:space="0" w:color="auto"/>
            <w:bottom w:val="none" w:sz="0" w:space="0" w:color="auto"/>
            <w:right w:val="none" w:sz="0" w:space="0" w:color="auto"/>
          </w:divBdr>
        </w:div>
      </w:divsChild>
    </w:div>
    <w:div w:id="1542673476">
      <w:bodyDiv w:val="1"/>
      <w:marLeft w:val="0"/>
      <w:marRight w:val="0"/>
      <w:marTop w:val="0"/>
      <w:marBottom w:val="0"/>
      <w:divBdr>
        <w:top w:val="none" w:sz="0" w:space="0" w:color="auto"/>
        <w:left w:val="none" w:sz="0" w:space="0" w:color="auto"/>
        <w:bottom w:val="none" w:sz="0" w:space="0" w:color="auto"/>
        <w:right w:val="none" w:sz="0" w:space="0" w:color="auto"/>
      </w:divBdr>
      <w:divsChild>
        <w:div w:id="431165120">
          <w:marLeft w:val="547"/>
          <w:marRight w:val="0"/>
          <w:marTop w:val="130"/>
          <w:marBottom w:val="0"/>
          <w:divBdr>
            <w:top w:val="none" w:sz="0" w:space="0" w:color="auto"/>
            <w:left w:val="none" w:sz="0" w:space="0" w:color="auto"/>
            <w:bottom w:val="none" w:sz="0" w:space="0" w:color="auto"/>
            <w:right w:val="none" w:sz="0" w:space="0" w:color="auto"/>
          </w:divBdr>
        </w:div>
        <w:div w:id="1285502145">
          <w:marLeft w:val="806"/>
          <w:marRight w:val="0"/>
          <w:marTop w:val="130"/>
          <w:marBottom w:val="0"/>
          <w:divBdr>
            <w:top w:val="none" w:sz="0" w:space="0" w:color="auto"/>
            <w:left w:val="none" w:sz="0" w:space="0" w:color="auto"/>
            <w:bottom w:val="none" w:sz="0" w:space="0" w:color="auto"/>
            <w:right w:val="none" w:sz="0" w:space="0" w:color="auto"/>
          </w:divBdr>
        </w:div>
        <w:div w:id="2006863088">
          <w:marLeft w:val="806"/>
          <w:marRight w:val="0"/>
          <w:marTop w:val="130"/>
          <w:marBottom w:val="0"/>
          <w:divBdr>
            <w:top w:val="none" w:sz="0" w:space="0" w:color="auto"/>
            <w:left w:val="none" w:sz="0" w:space="0" w:color="auto"/>
            <w:bottom w:val="none" w:sz="0" w:space="0" w:color="auto"/>
            <w:right w:val="none" w:sz="0" w:space="0" w:color="auto"/>
          </w:divBdr>
        </w:div>
        <w:div w:id="1809784708">
          <w:marLeft w:val="806"/>
          <w:marRight w:val="0"/>
          <w:marTop w:val="130"/>
          <w:marBottom w:val="0"/>
          <w:divBdr>
            <w:top w:val="none" w:sz="0" w:space="0" w:color="auto"/>
            <w:left w:val="none" w:sz="0" w:space="0" w:color="auto"/>
            <w:bottom w:val="none" w:sz="0" w:space="0" w:color="auto"/>
            <w:right w:val="none" w:sz="0" w:space="0" w:color="auto"/>
          </w:divBdr>
        </w:div>
        <w:div w:id="272708631">
          <w:marLeft w:val="806"/>
          <w:marRight w:val="0"/>
          <w:marTop w:val="130"/>
          <w:marBottom w:val="0"/>
          <w:divBdr>
            <w:top w:val="none" w:sz="0" w:space="0" w:color="auto"/>
            <w:left w:val="none" w:sz="0" w:space="0" w:color="auto"/>
            <w:bottom w:val="none" w:sz="0" w:space="0" w:color="auto"/>
            <w:right w:val="none" w:sz="0" w:space="0" w:color="auto"/>
          </w:divBdr>
        </w:div>
      </w:divsChild>
    </w:div>
    <w:div w:id="1563250234">
      <w:bodyDiv w:val="1"/>
      <w:marLeft w:val="0"/>
      <w:marRight w:val="0"/>
      <w:marTop w:val="0"/>
      <w:marBottom w:val="0"/>
      <w:divBdr>
        <w:top w:val="none" w:sz="0" w:space="0" w:color="auto"/>
        <w:left w:val="none" w:sz="0" w:space="0" w:color="auto"/>
        <w:bottom w:val="none" w:sz="0" w:space="0" w:color="auto"/>
        <w:right w:val="none" w:sz="0" w:space="0" w:color="auto"/>
      </w:divBdr>
    </w:div>
    <w:div w:id="1563444389">
      <w:bodyDiv w:val="1"/>
      <w:marLeft w:val="0"/>
      <w:marRight w:val="0"/>
      <w:marTop w:val="0"/>
      <w:marBottom w:val="0"/>
      <w:divBdr>
        <w:top w:val="none" w:sz="0" w:space="0" w:color="auto"/>
        <w:left w:val="none" w:sz="0" w:space="0" w:color="auto"/>
        <w:bottom w:val="none" w:sz="0" w:space="0" w:color="auto"/>
        <w:right w:val="none" w:sz="0" w:space="0" w:color="auto"/>
      </w:divBdr>
      <w:divsChild>
        <w:div w:id="900333766">
          <w:marLeft w:val="547"/>
          <w:marRight w:val="0"/>
          <w:marTop w:val="154"/>
          <w:marBottom w:val="0"/>
          <w:divBdr>
            <w:top w:val="none" w:sz="0" w:space="0" w:color="auto"/>
            <w:left w:val="none" w:sz="0" w:space="0" w:color="auto"/>
            <w:bottom w:val="none" w:sz="0" w:space="0" w:color="auto"/>
            <w:right w:val="none" w:sz="0" w:space="0" w:color="auto"/>
          </w:divBdr>
        </w:div>
        <w:div w:id="864057229">
          <w:marLeft w:val="547"/>
          <w:marRight w:val="0"/>
          <w:marTop w:val="154"/>
          <w:marBottom w:val="0"/>
          <w:divBdr>
            <w:top w:val="none" w:sz="0" w:space="0" w:color="auto"/>
            <w:left w:val="none" w:sz="0" w:space="0" w:color="auto"/>
            <w:bottom w:val="none" w:sz="0" w:space="0" w:color="auto"/>
            <w:right w:val="none" w:sz="0" w:space="0" w:color="auto"/>
          </w:divBdr>
        </w:div>
        <w:div w:id="350300552">
          <w:marLeft w:val="547"/>
          <w:marRight w:val="0"/>
          <w:marTop w:val="154"/>
          <w:marBottom w:val="0"/>
          <w:divBdr>
            <w:top w:val="none" w:sz="0" w:space="0" w:color="auto"/>
            <w:left w:val="none" w:sz="0" w:space="0" w:color="auto"/>
            <w:bottom w:val="none" w:sz="0" w:space="0" w:color="auto"/>
            <w:right w:val="none" w:sz="0" w:space="0" w:color="auto"/>
          </w:divBdr>
        </w:div>
      </w:divsChild>
    </w:div>
    <w:div w:id="1563560830">
      <w:bodyDiv w:val="1"/>
      <w:marLeft w:val="0"/>
      <w:marRight w:val="0"/>
      <w:marTop w:val="0"/>
      <w:marBottom w:val="0"/>
      <w:divBdr>
        <w:top w:val="none" w:sz="0" w:space="0" w:color="auto"/>
        <w:left w:val="none" w:sz="0" w:space="0" w:color="auto"/>
        <w:bottom w:val="none" w:sz="0" w:space="0" w:color="auto"/>
        <w:right w:val="none" w:sz="0" w:space="0" w:color="auto"/>
      </w:divBdr>
      <w:divsChild>
        <w:div w:id="27805747">
          <w:marLeft w:val="806"/>
          <w:marRight w:val="0"/>
          <w:marTop w:val="154"/>
          <w:marBottom w:val="0"/>
          <w:divBdr>
            <w:top w:val="none" w:sz="0" w:space="0" w:color="auto"/>
            <w:left w:val="none" w:sz="0" w:space="0" w:color="auto"/>
            <w:bottom w:val="none" w:sz="0" w:space="0" w:color="auto"/>
            <w:right w:val="none" w:sz="0" w:space="0" w:color="auto"/>
          </w:divBdr>
        </w:div>
        <w:div w:id="1998335305">
          <w:marLeft w:val="806"/>
          <w:marRight w:val="0"/>
          <w:marTop w:val="154"/>
          <w:marBottom w:val="0"/>
          <w:divBdr>
            <w:top w:val="none" w:sz="0" w:space="0" w:color="auto"/>
            <w:left w:val="none" w:sz="0" w:space="0" w:color="auto"/>
            <w:bottom w:val="none" w:sz="0" w:space="0" w:color="auto"/>
            <w:right w:val="none" w:sz="0" w:space="0" w:color="auto"/>
          </w:divBdr>
        </w:div>
      </w:divsChild>
    </w:div>
    <w:div w:id="1591045366">
      <w:bodyDiv w:val="1"/>
      <w:marLeft w:val="0"/>
      <w:marRight w:val="0"/>
      <w:marTop w:val="0"/>
      <w:marBottom w:val="0"/>
      <w:divBdr>
        <w:top w:val="none" w:sz="0" w:space="0" w:color="auto"/>
        <w:left w:val="none" w:sz="0" w:space="0" w:color="auto"/>
        <w:bottom w:val="none" w:sz="0" w:space="0" w:color="auto"/>
        <w:right w:val="none" w:sz="0" w:space="0" w:color="auto"/>
      </w:divBdr>
      <w:divsChild>
        <w:div w:id="395322303">
          <w:marLeft w:val="547"/>
          <w:marRight w:val="0"/>
          <w:marTop w:val="154"/>
          <w:marBottom w:val="0"/>
          <w:divBdr>
            <w:top w:val="none" w:sz="0" w:space="0" w:color="auto"/>
            <w:left w:val="none" w:sz="0" w:space="0" w:color="auto"/>
            <w:bottom w:val="none" w:sz="0" w:space="0" w:color="auto"/>
            <w:right w:val="none" w:sz="0" w:space="0" w:color="auto"/>
          </w:divBdr>
        </w:div>
      </w:divsChild>
    </w:div>
    <w:div w:id="1598752365">
      <w:bodyDiv w:val="1"/>
      <w:marLeft w:val="0"/>
      <w:marRight w:val="0"/>
      <w:marTop w:val="0"/>
      <w:marBottom w:val="0"/>
      <w:divBdr>
        <w:top w:val="none" w:sz="0" w:space="0" w:color="auto"/>
        <w:left w:val="none" w:sz="0" w:space="0" w:color="auto"/>
        <w:bottom w:val="none" w:sz="0" w:space="0" w:color="auto"/>
        <w:right w:val="none" w:sz="0" w:space="0" w:color="auto"/>
      </w:divBdr>
    </w:div>
    <w:div w:id="1621062183">
      <w:bodyDiv w:val="1"/>
      <w:marLeft w:val="0"/>
      <w:marRight w:val="0"/>
      <w:marTop w:val="0"/>
      <w:marBottom w:val="0"/>
      <w:divBdr>
        <w:top w:val="none" w:sz="0" w:space="0" w:color="auto"/>
        <w:left w:val="none" w:sz="0" w:space="0" w:color="auto"/>
        <w:bottom w:val="none" w:sz="0" w:space="0" w:color="auto"/>
        <w:right w:val="none" w:sz="0" w:space="0" w:color="auto"/>
      </w:divBdr>
    </w:div>
    <w:div w:id="1636639734">
      <w:bodyDiv w:val="1"/>
      <w:marLeft w:val="0"/>
      <w:marRight w:val="0"/>
      <w:marTop w:val="0"/>
      <w:marBottom w:val="0"/>
      <w:divBdr>
        <w:top w:val="none" w:sz="0" w:space="0" w:color="auto"/>
        <w:left w:val="none" w:sz="0" w:space="0" w:color="auto"/>
        <w:bottom w:val="none" w:sz="0" w:space="0" w:color="auto"/>
        <w:right w:val="none" w:sz="0" w:space="0" w:color="auto"/>
      </w:divBdr>
      <w:divsChild>
        <w:div w:id="1378778913">
          <w:marLeft w:val="806"/>
          <w:marRight w:val="0"/>
          <w:marTop w:val="154"/>
          <w:marBottom w:val="0"/>
          <w:divBdr>
            <w:top w:val="none" w:sz="0" w:space="0" w:color="auto"/>
            <w:left w:val="none" w:sz="0" w:space="0" w:color="auto"/>
            <w:bottom w:val="none" w:sz="0" w:space="0" w:color="auto"/>
            <w:right w:val="none" w:sz="0" w:space="0" w:color="auto"/>
          </w:divBdr>
        </w:div>
        <w:div w:id="967860264">
          <w:marLeft w:val="806"/>
          <w:marRight w:val="0"/>
          <w:marTop w:val="154"/>
          <w:marBottom w:val="0"/>
          <w:divBdr>
            <w:top w:val="none" w:sz="0" w:space="0" w:color="auto"/>
            <w:left w:val="none" w:sz="0" w:space="0" w:color="auto"/>
            <w:bottom w:val="none" w:sz="0" w:space="0" w:color="auto"/>
            <w:right w:val="none" w:sz="0" w:space="0" w:color="auto"/>
          </w:divBdr>
        </w:div>
        <w:div w:id="2031760450">
          <w:marLeft w:val="806"/>
          <w:marRight w:val="0"/>
          <w:marTop w:val="154"/>
          <w:marBottom w:val="0"/>
          <w:divBdr>
            <w:top w:val="none" w:sz="0" w:space="0" w:color="auto"/>
            <w:left w:val="none" w:sz="0" w:space="0" w:color="auto"/>
            <w:bottom w:val="none" w:sz="0" w:space="0" w:color="auto"/>
            <w:right w:val="none" w:sz="0" w:space="0" w:color="auto"/>
          </w:divBdr>
        </w:div>
      </w:divsChild>
    </w:div>
    <w:div w:id="1648974678">
      <w:bodyDiv w:val="1"/>
      <w:marLeft w:val="0"/>
      <w:marRight w:val="0"/>
      <w:marTop w:val="0"/>
      <w:marBottom w:val="0"/>
      <w:divBdr>
        <w:top w:val="none" w:sz="0" w:space="0" w:color="auto"/>
        <w:left w:val="none" w:sz="0" w:space="0" w:color="auto"/>
        <w:bottom w:val="none" w:sz="0" w:space="0" w:color="auto"/>
        <w:right w:val="none" w:sz="0" w:space="0" w:color="auto"/>
      </w:divBdr>
      <w:divsChild>
        <w:div w:id="990408084">
          <w:marLeft w:val="547"/>
          <w:marRight w:val="0"/>
          <w:marTop w:val="120"/>
          <w:marBottom w:val="0"/>
          <w:divBdr>
            <w:top w:val="none" w:sz="0" w:space="0" w:color="auto"/>
            <w:left w:val="none" w:sz="0" w:space="0" w:color="auto"/>
            <w:bottom w:val="none" w:sz="0" w:space="0" w:color="auto"/>
            <w:right w:val="none" w:sz="0" w:space="0" w:color="auto"/>
          </w:divBdr>
        </w:div>
        <w:div w:id="2091846014">
          <w:marLeft w:val="547"/>
          <w:marRight w:val="0"/>
          <w:marTop w:val="120"/>
          <w:marBottom w:val="0"/>
          <w:divBdr>
            <w:top w:val="none" w:sz="0" w:space="0" w:color="auto"/>
            <w:left w:val="none" w:sz="0" w:space="0" w:color="auto"/>
            <w:bottom w:val="none" w:sz="0" w:space="0" w:color="auto"/>
            <w:right w:val="none" w:sz="0" w:space="0" w:color="auto"/>
          </w:divBdr>
        </w:div>
        <w:div w:id="865406660">
          <w:marLeft w:val="547"/>
          <w:marRight w:val="0"/>
          <w:marTop w:val="120"/>
          <w:marBottom w:val="0"/>
          <w:divBdr>
            <w:top w:val="none" w:sz="0" w:space="0" w:color="auto"/>
            <w:left w:val="none" w:sz="0" w:space="0" w:color="auto"/>
            <w:bottom w:val="none" w:sz="0" w:space="0" w:color="auto"/>
            <w:right w:val="none" w:sz="0" w:space="0" w:color="auto"/>
          </w:divBdr>
        </w:div>
        <w:div w:id="102577638">
          <w:marLeft w:val="547"/>
          <w:marRight w:val="0"/>
          <w:marTop w:val="120"/>
          <w:marBottom w:val="0"/>
          <w:divBdr>
            <w:top w:val="none" w:sz="0" w:space="0" w:color="auto"/>
            <w:left w:val="none" w:sz="0" w:space="0" w:color="auto"/>
            <w:bottom w:val="none" w:sz="0" w:space="0" w:color="auto"/>
            <w:right w:val="none" w:sz="0" w:space="0" w:color="auto"/>
          </w:divBdr>
        </w:div>
      </w:divsChild>
    </w:div>
    <w:div w:id="1688286611">
      <w:bodyDiv w:val="1"/>
      <w:marLeft w:val="0"/>
      <w:marRight w:val="0"/>
      <w:marTop w:val="0"/>
      <w:marBottom w:val="0"/>
      <w:divBdr>
        <w:top w:val="none" w:sz="0" w:space="0" w:color="auto"/>
        <w:left w:val="none" w:sz="0" w:space="0" w:color="auto"/>
        <w:bottom w:val="none" w:sz="0" w:space="0" w:color="auto"/>
        <w:right w:val="none" w:sz="0" w:space="0" w:color="auto"/>
      </w:divBdr>
      <w:divsChild>
        <w:div w:id="336924343">
          <w:marLeft w:val="547"/>
          <w:marRight w:val="0"/>
          <w:marTop w:val="154"/>
          <w:marBottom w:val="0"/>
          <w:divBdr>
            <w:top w:val="none" w:sz="0" w:space="0" w:color="auto"/>
            <w:left w:val="none" w:sz="0" w:space="0" w:color="auto"/>
            <w:bottom w:val="none" w:sz="0" w:space="0" w:color="auto"/>
            <w:right w:val="none" w:sz="0" w:space="0" w:color="auto"/>
          </w:divBdr>
        </w:div>
        <w:div w:id="63308296">
          <w:marLeft w:val="547"/>
          <w:marRight w:val="0"/>
          <w:marTop w:val="154"/>
          <w:marBottom w:val="0"/>
          <w:divBdr>
            <w:top w:val="none" w:sz="0" w:space="0" w:color="auto"/>
            <w:left w:val="none" w:sz="0" w:space="0" w:color="auto"/>
            <w:bottom w:val="none" w:sz="0" w:space="0" w:color="auto"/>
            <w:right w:val="none" w:sz="0" w:space="0" w:color="auto"/>
          </w:divBdr>
        </w:div>
      </w:divsChild>
    </w:div>
    <w:div w:id="1692955176">
      <w:bodyDiv w:val="1"/>
      <w:marLeft w:val="0"/>
      <w:marRight w:val="0"/>
      <w:marTop w:val="0"/>
      <w:marBottom w:val="0"/>
      <w:divBdr>
        <w:top w:val="none" w:sz="0" w:space="0" w:color="auto"/>
        <w:left w:val="none" w:sz="0" w:space="0" w:color="auto"/>
        <w:bottom w:val="none" w:sz="0" w:space="0" w:color="auto"/>
        <w:right w:val="none" w:sz="0" w:space="0" w:color="auto"/>
      </w:divBdr>
      <w:divsChild>
        <w:div w:id="635065182">
          <w:marLeft w:val="547"/>
          <w:marRight w:val="0"/>
          <w:marTop w:val="144"/>
          <w:marBottom w:val="0"/>
          <w:divBdr>
            <w:top w:val="none" w:sz="0" w:space="0" w:color="auto"/>
            <w:left w:val="none" w:sz="0" w:space="0" w:color="auto"/>
            <w:bottom w:val="none" w:sz="0" w:space="0" w:color="auto"/>
            <w:right w:val="none" w:sz="0" w:space="0" w:color="auto"/>
          </w:divBdr>
        </w:div>
        <w:div w:id="1720393768">
          <w:marLeft w:val="547"/>
          <w:marRight w:val="0"/>
          <w:marTop w:val="144"/>
          <w:marBottom w:val="0"/>
          <w:divBdr>
            <w:top w:val="none" w:sz="0" w:space="0" w:color="auto"/>
            <w:left w:val="none" w:sz="0" w:space="0" w:color="auto"/>
            <w:bottom w:val="none" w:sz="0" w:space="0" w:color="auto"/>
            <w:right w:val="none" w:sz="0" w:space="0" w:color="auto"/>
          </w:divBdr>
        </w:div>
        <w:div w:id="773596956">
          <w:marLeft w:val="547"/>
          <w:marRight w:val="0"/>
          <w:marTop w:val="144"/>
          <w:marBottom w:val="0"/>
          <w:divBdr>
            <w:top w:val="none" w:sz="0" w:space="0" w:color="auto"/>
            <w:left w:val="none" w:sz="0" w:space="0" w:color="auto"/>
            <w:bottom w:val="none" w:sz="0" w:space="0" w:color="auto"/>
            <w:right w:val="none" w:sz="0" w:space="0" w:color="auto"/>
          </w:divBdr>
        </w:div>
      </w:divsChild>
    </w:div>
    <w:div w:id="1769350511">
      <w:bodyDiv w:val="1"/>
      <w:marLeft w:val="0"/>
      <w:marRight w:val="0"/>
      <w:marTop w:val="0"/>
      <w:marBottom w:val="0"/>
      <w:divBdr>
        <w:top w:val="none" w:sz="0" w:space="0" w:color="auto"/>
        <w:left w:val="none" w:sz="0" w:space="0" w:color="auto"/>
        <w:bottom w:val="none" w:sz="0" w:space="0" w:color="auto"/>
        <w:right w:val="none" w:sz="0" w:space="0" w:color="auto"/>
      </w:divBdr>
    </w:div>
    <w:div w:id="1772318382">
      <w:bodyDiv w:val="1"/>
      <w:marLeft w:val="0"/>
      <w:marRight w:val="0"/>
      <w:marTop w:val="0"/>
      <w:marBottom w:val="0"/>
      <w:divBdr>
        <w:top w:val="none" w:sz="0" w:space="0" w:color="auto"/>
        <w:left w:val="none" w:sz="0" w:space="0" w:color="auto"/>
        <w:bottom w:val="none" w:sz="0" w:space="0" w:color="auto"/>
        <w:right w:val="none" w:sz="0" w:space="0" w:color="auto"/>
      </w:divBdr>
      <w:divsChild>
        <w:div w:id="1206912647">
          <w:marLeft w:val="547"/>
          <w:marRight w:val="0"/>
          <w:marTop w:val="144"/>
          <w:marBottom w:val="0"/>
          <w:divBdr>
            <w:top w:val="none" w:sz="0" w:space="0" w:color="auto"/>
            <w:left w:val="none" w:sz="0" w:space="0" w:color="auto"/>
            <w:bottom w:val="none" w:sz="0" w:space="0" w:color="auto"/>
            <w:right w:val="none" w:sz="0" w:space="0" w:color="auto"/>
          </w:divBdr>
        </w:div>
        <w:div w:id="11416295">
          <w:marLeft w:val="547"/>
          <w:marRight w:val="0"/>
          <w:marTop w:val="144"/>
          <w:marBottom w:val="0"/>
          <w:divBdr>
            <w:top w:val="none" w:sz="0" w:space="0" w:color="auto"/>
            <w:left w:val="none" w:sz="0" w:space="0" w:color="auto"/>
            <w:bottom w:val="none" w:sz="0" w:space="0" w:color="auto"/>
            <w:right w:val="none" w:sz="0" w:space="0" w:color="auto"/>
          </w:divBdr>
        </w:div>
      </w:divsChild>
    </w:div>
    <w:div w:id="1776708551">
      <w:bodyDiv w:val="1"/>
      <w:marLeft w:val="0"/>
      <w:marRight w:val="0"/>
      <w:marTop w:val="0"/>
      <w:marBottom w:val="0"/>
      <w:divBdr>
        <w:top w:val="none" w:sz="0" w:space="0" w:color="auto"/>
        <w:left w:val="none" w:sz="0" w:space="0" w:color="auto"/>
        <w:bottom w:val="none" w:sz="0" w:space="0" w:color="auto"/>
        <w:right w:val="none" w:sz="0" w:space="0" w:color="auto"/>
      </w:divBdr>
      <w:divsChild>
        <w:div w:id="2109348894">
          <w:marLeft w:val="547"/>
          <w:marRight w:val="0"/>
          <w:marTop w:val="144"/>
          <w:marBottom w:val="0"/>
          <w:divBdr>
            <w:top w:val="none" w:sz="0" w:space="0" w:color="auto"/>
            <w:left w:val="none" w:sz="0" w:space="0" w:color="auto"/>
            <w:bottom w:val="none" w:sz="0" w:space="0" w:color="auto"/>
            <w:right w:val="none" w:sz="0" w:space="0" w:color="auto"/>
          </w:divBdr>
        </w:div>
        <w:div w:id="733622409">
          <w:marLeft w:val="547"/>
          <w:marRight w:val="0"/>
          <w:marTop w:val="144"/>
          <w:marBottom w:val="0"/>
          <w:divBdr>
            <w:top w:val="none" w:sz="0" w:space="0" w:color="auto"/>
            <w:left w:val="none" w:sz="0" w:space="0" w:color="auto"/>
            <w:bottom w:val="none" w:sz="0" w:space="0" w:color="auto"/>
            <w:right w:val="none" w:sz="0" w:space="0" w:color="auto"/>
          </w:divBdr>
        </w:div>
        <w:div w:id="437061727">
          <w:marLeft w:val="547"/>
          <w:marRight w:val="0"/>
          <w:marTop w:val="144"/>
          <w:marBottom w:val="0"/>
          <w:divBdr>
            <w:top w:val="none" w:sz="0" w:space="0" w:color="auto"/>
            <w:left w:val="none" w:sz="0" w:space="0" w:color="auto"/>
            <w:bottom w:val="none" w:sz="0" w:space="0" w:color="auto"/>
            <w:right w:val="none" w:sz="0" w:space="0" w:color="auto"/>
          </w:divBdr>
        </w:div>
        <w:div w:id="525021030">
          <w:marLeft w:val="547"/>
          <w:marRight w:val="0"/>
          <w:marTop w:val="144"/>
          <w:marBottom w:val="0"/>
          <w:divBdr>
            <w:top w:val="none" w:sz="0" w:space="0" w:color="auto"/>
            <w:left w:val="none" w:sz="0" w:space="0" w:color="auto"/>
            <w:bottom w:val="none" w:sz="0" w:space="0" w:color="auto"/>
            <w:right w:val="none" w:sz="0" w:space="0" w:color="auto"/>
          </w:divBdr>
        </w:div>
      </w:divsChild>
    </w:div>
    <w:div w:id="1785342451">
      <w:bodyDiv w:val="1"/>
      <w:marLeft w:val="0"/>
      <w:marRight w:val="0"/>
      <w:marTop w:val="0"/>
      <w:marBottom w:val="0"/>
      <w:divBdr>
        <w:top w:val="none" w:sz="0" w:space="0" w:color="auto"/>
        <w:left w:val="none" w:sz="0" w:space="0" w:color="auto"/>
        <w:bottom w:val="none" w:sz="0" w:space="0" w:color="auto"/>
        <w:right w:val="none" w:sz="0" w:space="0" w:color="auto"/>
      </w:divBdr>
      <w:divsChild>
        <w:div w:id="20716118">
          <w:marLeft w:val="547"/>
          <w:marRight w:val="0"/>
          <w:marTop w:val="0"/>
          <w:marBottom w:val="0"/>
          <w:divBdr>
            <w:top w:val="none" w:sz="0" w:space="0" w:color="auto"/>
            <w:left w:val="none" w:sz="0" w:space="0" w:color="auto"/>
            <w:bottom w:val="none" w:sz="0" w:space="0" w:color="auto"/>
            <w:right w:val="none" w:sz="0" w:space="0" w:color="auto"/>
          </w:divBdr>
        </w:div>
      </w:divsChild>
    </w:div>
    <w:div w:id="1787656880">
      <w:bodyDiv w:val="1"/>
      <w:marLeft w:val="0"/>
      <w:marRight w:val="0"/>
      <w:marTop w:val="0"/>
      <w:marBottom w:val="0"/>
      <w:divBdr>
        <w:top w:val="none" w:sz="0" w:space="0" w:color="auto"/>
        <w:left w:val="none" w:sz="0" w:space="0" w:color="auto"/>
        <w:bottom w:val="none" w:sz="0" w:space="0" w:color="auto"/>
        <w:right w:val="none" w:sz="0" w:space="0" w:color="auto"/>
      </w:divBdr>
      <w:divsChild>
        <w:div w:id="299459413">
          <w:marLeft w:val="547"/>
          <w:marRight w:val="0"/>
          <w:marTop w:val="154"/>
          <w:marBottom w:val="0"/>
          <w:divBdr>
            <w:top w:val="none" w:sz="0" w:space="0" w:color="auto"/>
            <w:left w:val="none" w:sz="0" w:space="0" w:color="auto"/>
            <w:bottom w:val="none" w:sz="0" w:space="0" w:color="auto"/>
            <w:right w:val="none" w:sz="0" w:space="0" w:color="auto"/>
          </w:divBdr>
        </w:div>
      </w:divsChild>
    </w:div>
    <w:div w:id="1803688773">
      <w:bodyDiv w:val="1"/>
      <w:marLeft w:val="0"/>
      <w:marRight w:val="0"/>
      <w:marTop w:val="0"/>
      <w:marBottom w:val="0"/>
      <w:divBdr>
        <w:top w:val="none" w:sz="0" w:space="0" w:color="auto"/>
        <w:left w:val="none" w:sz="0" w:space="0" w:color="auto"/>
        <w:bottom w:val="none" w:sz="0" w:space="0" w:color="auto"/>
        <w:right w:val="none" w:sz="0" w:space="0" w:color="auto"/>
      </w:divBdr>
    </w:div>
    <w:div w:id="1820994414">
      <w:bodyDiv w:val="1"/>
      <w:marLeft w:val="0"/>
      <w:marRight w:val="0"/>
      <w:marTop w:val="0"/>
      <w:marBottom w:val="0"/>
      <w:divBdr>
        <w:top w:val="none" w:sz="0" w:space="0" w:color="auto"/>
        <w:left w:val="none" w:sz="0" w:space="0" w:color="auto"/>
        <w:bottom w:val="none" w:sz="0" w:space="0" w:color="auto"/>
        <w:right w:val="none" w:sz="0" w:space="0" w:color="auto"/>
      </w:divBdr>
      <w:divsChild>
        <w:div w:id="67773349">
          <w:marLeft w:val="547"/>
          <w:marRight w:val="0"/>
          <w:marTop w:val="154"/>
          <w:marBottom w:val="0"/>
          <w:divBdr>
            <w:top w:val="none" w:sz="0" w:space="0" w:color="auto"/>
            <w:left w:val="none" w:sz="0" w:space="0" w:color="auto"/>
            <w:bottom w:val="none" w:sz="0" w:space="0" w:color="auto"/>
            <w:right w:val="none" w:sz="0" w:space="0" w:color="auto"/>
          </w:divBdr>
        </w:div>
        <w:div w:id="887689286">
          <w:marLeft w:val="806"/>
          <w:marRight w:val="0"/>
          <w:marTop w:val="154"/>
          <w:marBottom w:val="0"/>
          <w:divBdr>
            <w:top w:val="none" w:sz="0" w:space="0" w:color="auto"/>
            <w:left w:val="none" w:sz="0" w:space="0" w:color="auto"/>
            <w:bottom w:val="none" w:sz="0" w:space="0" w:color="auto"/>
            <w:right w:val="none" w:sz="0" w:space="0" w:color="auto"/>
          </w:divBdr>
        </w:div>
        <w:div w:id="1205488585">
          <w:marLeft w:val="806"/>
          <w:marRight w:val="0"/>
          <w:marTop w:val="154"/>
          <w:marBottom w:val="0"/>
          <w:divBdr>
            <w:top w:val="none" w:sz="0" w:space="0" w:color="auto"/>
            <w:left w:val="none" w:sz="0" w:space="0" w:color="auto"/>
            <w:bottom w:val="none" w:sz="0" w:space="0" w:color="auto"/>
            <w:right w:val="none" w:sz="0" w:space="0" w:color="auto"/>
          </w:divBdr>
        </w:div>
        <w:div w:id="1849712706">
          <w:marLeft w:val="806"/>
          <w:marRight w:val="0"/>
          <w:marTop w:val="154"/>
          <w:marBottom w:val="0"/>
          <w:divBdr>
            <w:top w:val="none" w:sz="0" w:space="0" w:color="auto"/>
            <w:left w:val="none" w:sz="0" w:space="0" w:color="auto"/>
            <w:bottom w:val="none" w:sz="0" w:space="0" w:color="auto"/>
            <w:right w:val="none" w:sz="0" w:space="0" w:color="auto"/>
          </w:divBdr>
        </w:div>
      </w:divsChild>
    </w:div>
    <w:div w:id="1867598832">
      <w:bodyDiv w:val="1"/>
      <w:marLeft w:val="0"/>
      <w:marRight w:val="0"/>
      <w:marTop w:val="0"/>
      <w:marBottom w:val="0"/>
      <w:divBdr>
        <w:top w:val="none" w:sz="0" w:space="0" w:color="auto"/>
        <w:left w:val="none" w:sz="0" w:space="0" w:color="auto"/>
        <w:bottom w:val="none" w:sz="0" w:space="0" w:color="auto"/>
        <w:right w:val="none" w:sz="0" w:space="0" w:color="auto"/>
      </w:divBdr>
    </w:div>
    <w:div w:id="1873223261">
      <w:bodyDiv w:val="1"/>
      <w:marLeft w:val="0"/>
      <w:marRight w:val="0"/>
      <w:marTop w:val="0"/>
      <w:marBottom w:val="0"/>
      <w:divBdr>
        <w:top w:val="none" w:sz="0" w:space="0" w:color="auto"/>
        <w:left w:val="none" w:sz="0" w:space="0" w:color="auto"/>
        <w:bottom w:val="none" w:sz="0" w:space="0" w:color="auto"/>
        <w:right w:val="none" w:sz="0" w:space="0" w:color="auto"/>
      </w:divBdr>
      <w:divsChild>
        <w:div w:id="1524130444">
          <w:marLeft w:val="547"/>
          <w:marRight w:val="0"/>
          <w:marTop w:val="154"/>
          <w:marBottom w:val="0"/>
          <w:divBdr>
            <w:top w:val="none" w:sz="0" w:space="0" w:color="auto"/>
            <w:left w:val="none" w:sz="0" w:space="0" w:color="auto"/>
            <w:bottom w:val="none" w:sz="0" w:space="0" w:color="auto"/>
            <w:right w:val="none" w:sz="0" w:space="0" w:color="auto"/>
          </w:divBdr>
        </w:div>
        <w:div w:id="960576644">
          <w:marLeft w:val="547"/>
          <w:marRight w:val="0"/>
          <w:marTop w:val="154"/>
          <w:marBottom w:val="0"/>
          <w:divBdr>
            <w:top w:val="none" w:sz="0" w:space="0" w:color="auto"/>
            <w:left w:val="none" w:sz="0" w:space="0" w:color="auto"/>
            <w:bottom w:val="none" w:sz="0" w:space="0" w:color="auto"/>
            <w:right w:val="none" w:sz="0" w:space="0" w:color="auto"/>
          </w:divBdr>
        </w:div>
        <w:div w:id="900672671">
          <w:marLeft w:val="547"/>
          <w:marRight w:val="0"/>
          <w:marTop w:val="154"/>
          <w:marBottom w:val="0"/>
          <w:divBdr>
            <w:top w:val="none" w:sz="0" w:space="0" w:color="auto"/>
            <w:left w:val="none" w:sz="0" w:space="0" w:color="auto"/>
            <w:bottom w:val="none" w:sz="0" w:space="0" w:color="auto"/>
            <w:right w:val="none" w:sz="0" w:space="0" w:color="auto"/>
          </w:divBdr>
        </w:div>
      </w:divsChild>
    </w:div>
    <w:div w:id="1879581183">
      <w:bodyDiv w:val="1"/>
      <w:marLeft w:val="0"/>
      <w:marRight w:val="0"/>
      <w:marTop w:val="0"/>
      <w:marBottom w:val="0"/>
      <w:divBdr>
        <w:top w:val="none" w:sz="0" w:space="0" w:color="auto"/>
        <w:left w:val="none" w:sz="0" w:space="0" w:color="auto"/>
        <w:bottom w:val="none" w:sz="0" w:space="0" w:color="auto"/>
        <w:right w:val="none" w:sz="0" w:space="0" w:color="auto"/>
      </w:divBdr>
      <w:divsChild>
        <w:div w:id="1832018166">
          <w:marLeft w:val="547"/>
          <w:marRight w:val="0"/>
          <w:marTop w:val="154"/>
          <w:marBottom w:val="0"/>
          <w:divBdr>
            <w:top w:val="none" w:sz="0" w:space="0" w:color="auto"/>
            <w:left w:val="none" w:sz="0" w:space="0" w:color="auto"/>
            <w:bottom w:val="none" w:sz="0" w:space="0" w:color="auto"/>
            <w:right w:val="none" w:sz="0" w:space="0" w:color="auto"/>
          </w:divBdr>
        </w:div>
      </w:divsChild>
    </w:div>
    <w:div w:id="1884174240">
      <w:bodyDiv w:val="1"/>
      <w:marLeft w:val="0"/>
      <w:marRight w:val="0"/>
      <w:marTop w:val="0"/>
      <w:marBottom w:val="0"/>
      <w:divBdr>
        <w:top w:val="none" w:sz="0" w:space="0" w:color="auto"/>
        <w:left w:val="none" w:sz="0" w:space="0" w:color="auto"/>
        <w:bottom w:val="none" w:sz="0" w:space="0" w:color="auto"/>
        <w:right w:val="none" w:sz="0" w:space="0" w:color="auto"/>
      </w:divBdr>
    </w:div>
    <w:div w:id="1893617446">
      <w:bodyDiv w:val="1"/>
      <w:marLeft w:val="0"/>
      <w:marRight w:val="0"/>
      <w:marTop w:val="0"/>
      <w:marBottom w:val="0"/>
      <w:divBdr>
        <w:top w:val="none" w:sz="0" w:space="0" w:color="auto"/>
        <w:left w:val="none" w:sz="0" w:space="0" w:color="auto"/>
        <w:bottom w:val="none" w:sz="0" w:space="0" w:color="auto"/>
        <w:right w:val="none" w:sz="0" w:space="0" w:color="auto"/>
      </w:divBdr>
      <w:divsChild>
        <w:div w:id="2112046783">
          <w:marLeft w:val="547"/>
          <w:marRight w:val="0"/>
          <w:marTop w:val="144"/>
          <w:marBottom w:val="0"/>
          <w:divBdr>
            <w:top w:val="none" w:sz="0" w:space="0" w:color="auto"/>
            <w:left w:val="none" w:sz="0" w:space="0" w:color="auto"/>
            <w:bottom w:val="none" w:sz="0" w:space="0" w:color="auto"/>
            <w:right w:val="none" w:sz="0" w:space="0" w:color="auto"/>
          </w:divBdr>
        </w:div>
        <w:div w:id="1199975572">
          <w:marLeft w:val="806"/>
          <w:marRight w:val="0"/>
          <w:marTop w:val="144"/>
          <w:marBottom w:val="0"/>
          <w:divBdr>
            <w:top w:val="none" w:sz="0" w:space="0" w:color="auto"/>
            <w:left w:val="none" w:sz="0" w:space="0" w:color="auto"/>
            <w:bottom w:val="none" w:sz="0" w:space="0" w:color="auto"/>
            <w:right w:val="none" w:sz="0" w:space="0" w:color="auto"/>
          </w:divBdr>
        </w:div>
        <w:div w:id="736561696">
          <w:marLeft w:val="806"/>
          <w:marRight w:val="0"/>
          <w:marTop w:val="144"/>
          <w:marBottom w:val="0"/>
          <w:divBdr>
            <w:top w:val="none" w:sz="0" w:space="0" w:color="auto"/>
            <w:left w:val="none" w:sz="0" w:space="0" w:color="auto"/>
            <w:bottom w:val="none" w:sz="0" w:space="0" w:color="auto"/>
            <w:right w:val="none" w:sz="0" w:space="0" w:color="auto"/>
          </w:divBdr>
        </w:div>
      </w:divsChild>
    </w:div>
    <w:div w:id="1898660633">
      <w:bodyDiv w:val="1"/>
      <w:marLeft w:val="0"/>
      <w:marRight w:val="0"/>
      <w:marTop w:val="0"/>
      <w:marBottom w:val="0"/>
      <w:divBdr>
        <w:top w:val="none" w:sz="0" w:space="0" w:color="auto"/>
        <w:left w:val="none" w:sz="0" w:space="0" w:color="auto"/>
        <w:bottom w:val="none" w:sz="0" w:space="0" w:color="auto"/>
        <w:right w:val="none" w:sz="0" w:space="0" w:color="auto"/>
      </w:divBdr>
      <w:divsChild>
        <w:div w:id="354236036">
          <w:marLeft w:val="547"/>
          <w:marRight w:val="0"/>
          <w:marTop w:val="154"/>
          <w:marBottom w:val="0"/>
          <w:divBdr>
            <w:top w:val="none" w:sz="0" w:space="0" w:color="auto"/>
            <w:left w:val="none" w:sz="0" w:space="0" w:color="auto"/>
            <w:bottom w:val="none" w:sz="0" w:space="0" w:color="auto"/>
            <w:right w:val="none" w:sz="0" w:space="0" w:color="auto"/>
          </w:divBdr>
        </w:div>
      </w:divsChild>
    </w:div>
    <w:div w:id="1907446387">
      <w:bodyDiv w:val="1"/>
      <w:marLeft w:val="0"/>
      <w:marRight w:val="0"/>
      <w:marTop w:val="0"/>
      <w:marBottom w:val="0"/>
      <w:divBdr>
        <w:top w:val="none" w:sz="0" w:space="0" w:color="auto"/>
        <w:left w:val="none" w:sz="0" w:space="0" w:color="auto"/>
        <w:bottom w:val="none" w:sz="0" w:space="0" w:color="auto"/>
        <w:right w:val="none" w:sz="0" w:space="0" w:color="auto"/>
      </w:divBdr>
      <w:divsChild>
        <w:div w:id="793593678">
          <w:marLeft w:val="547"/>
          <w:marRight w:val="0"/>
          <w:marTop w:val="130"/>
          <w:marBottom w:val="0"/>
          <w:divBdr>
            <w:top w:val="none" w:sz="0" w:space="0" w:color="auto"/>
            <w:left w:val="none" w:sz="0" w:space="0" w:color="auto"/>
            <w:bottom w:val="none" w:sz="0" w:space="0" w:color="auto"/>
            <w:right w:val="none" w:sz="0" w:space="0" w:color="auto"/>
          </w:divBdr>
        </w:div>
        <w:div w:id="646666021">
          <w:marLeft w:val="547"/>
          <w:marRight w:val="0"/>
          <w:marTop w:val="130"/>
          <w:marBottom w:val="0"/>
          <w:divBdr>
            <w:top w:val="none" w:sz="0" w:space="0" w:color="auto"/>
            <w:left w:val="none" w:sz="0" w:space="0" w:color="auto"/>
            <w:bottom w:val="none" w:sz="0" w:space="0" w:color="auto"/>
            <w:right w:val="none" w:sz="0" w:space="0" w:color="auto"/>
          </w:divBdr>
        </w:div>
        <w:div w:id="934366103">
          <w:marLeft w:val="547"/>
          <w:marRight w:val="0"/>
          <w:marTop w:val="130"/>
          <w:marBottom w:val="0"/>
          <w:divBdr>
            <w:top w:val="none" w:sz="0" w:space="0" w:color="auto"/>
            <w:left w:val="none" w:sz="0" w:space="0" w:color="auto"/>
            <w:bottom w:val="none" w:sz="0" w:space="0" w:color="auto"/>
            <w:right w:val="none" w:sz="0" w:space="0" w:color="auto"/>
          </w:divBdr>
        </w:div>
      </w:divsChild>
    </w:div>
    <w:div w:id="1915315326">
      <w:bodyDiv w:val="1"/>
      <w:marLeft w:val="0"/>
      <w:marRight w:val="0"/>
      <w:marTop w:val="0"/>
      <w:marBottom w:val="0"/>
      <w:divBdr>
        <w:top w:val="none" w:sz="0" w:space="0" w:color="auto"/>
        <w:left w:val="none" w:sz="0" w:space="0" w:color="auto"/>
        <w:bottom w:val="none" w:sz="0" w:space="0" w:color="auto"/>
        <w:right w:val="none" w:sz="0" w:space="0" w:color="auto"/>
      </w:divBdr>
      <w:divsChild>
        <w:div w:id="933128433">
          <w:marLeft w:val="547"/>
          <w:marRight w:val="0"/>
          <w:marTop w:val="144"/>
          <w:marBottom w:val="0"/>
          <w:divBdr>
            <w:top w:val="none" w:sz="0" w:space="0" w:color="auto"/>
            <w:left w:val="none" w:sz="0" w:space="0" w:color="auto"/>
            <w:bottom w:val="none" w:sz="0" w:space="0" w:color="auto"/>
            <w:right w:val="none" w:sz="0" w:space="0" w:color="auto"/>
          </w:divBdr>
        </w:div>
        <w:div w:id="488255231">
          <w:marLeft w:val="547"/>
          <w:marRight w:val="0"/>
          <w:marTop w:val="144"/>
          <w:marBottom w:val="0"/>
          <w:divBdr>
            <w:top w:val="none" w:sz="0" w:space="0" w:color="auto"/>
            <w:left w:val="none" w:sz="0" w:space="0" w:color="auto"/>
            <w:bottom w:val="none" w:sz="0" w:space="0" w:color="auto"/>
            <w:right w:val="none" w:sz="0" w:space="0" w:color="auto"/>
          </w:divBdr>
        </w:div>
      </w:divsChild>
    </w:div>
    <w:div w:id="1929314535">
      <w:bodyDiv w:val="1"/>
      <w:marLeft w:val="0"/>
      <w:marRight w:val="0"/>
      <w:marTop w:val="0"/>
      <w:marBottom w:val="0"/>
      <w:divBdr>
        <w:top w:val="none" w:sz="0" w:space="0" w:color="auto"/>
        <w:left w:val="none" w:sz="0" w:space="0" w:color="auto"/>
        <w:bottom w:val="none" w:sz="0" w:space="0" w:color="auto"/>
        <w:right w:val="none" w:sz="0" w:space="0" w:color="auto"/>
      </w:divBdr>
    </w:div>
    <w:div w:id="1933322308">
      <w:bodyDiv w:val="1"/>
      <w:marLeft w:val="0"/>
      <w:marRight w:val="0"/>
      <w:marTop w:val="0"/>
      <w:marBottom w:val="0"/>
      <w:divBdr>
        <w:top w:val="none" w:sz="0" w:space="0" w:color="auto"/>
        <w:left w:val="none" w:sz="0" w:space="0" w:color="auto"/>
        <w:bottom w:val="none" w:sz="0" w:space="0" w:color="auto"/>
        <w:right w:val="none" w:sz="0" w:space="0" w:color="auto"/>
      </w:divBdr>
    </w:div>
    <w:div w:id="1948197682">
      <w:bodyDiv w:val="1"/>
      <w:marLeft w:val="0"/>
      <w:marRight w:val="0"/>
      <w:marTop w:val="0"/>
      <w:marBottom w:val="0"/>
      <w:divBdr>
        <w:top w:val="none" w:sz="0" w:space="0" w:color="auto"/>
        <w:left w:val="none" w:sz="0" w:space="0" w:color="auto"/>
        <w:bottom w:val="none" w:sz="0" w:space="0" w:color="auto"/>
        <w:right w:val="none" w:sz="0" w:space="0" w:color="auto"/>
      </w:divBdr>
      <w:divsChild>
        <w:div w:id="1526407532">
          <w:marLeft w:val="547"/>
          <w:marRight w:val="0"/>
          <w:marTop w:val="154"/>
          <w:marBottom w:val="0"/>
          <w:divBdr>
            <w:top w:val="none" w:sz="0" w:space="0" w:color="auto"/>
            <w:left w:val="none" w:sz="0" w:space="0" w:color="auto"/>
            <w:bottom w:val="none" w:sz="0" w:space="0" w:color="auto"/>
            <w:right w:val="none" w:sz="0" w:space="0" w:color="auto"/>
          </w:divBdr>
        </w:div>
        <w:div w:id="1314215565">
          <w:marLeft w:val="547"/>
          <w:marRight w:val="0"/>
          <w:marTop w:val="154"/>
          <w:marBottom w:val="0"/>
          <w:divBdr>
            <w:top w:val="none" w:sz="0" w:space="0" w:color="auto"/>
            <w:left w:val="none" w:sz="0" w:space="0" w:color="auto"/>
            <w:bottom w:val="none" w:sz="0" w:space="0" w:color="auto"/>
            <w:right w:val="none" w:sz="0" w:space="0" w:color="auto"/>
          </w:divBdr>
        </w:div>
      </w:divsChild>
    </w:div>
    <w:div w:id="1956980909">
      <w:bodyDiv w:val="1"/>
      <w:marLeft w:val="0"/>
      <w:marRight w:val="0"/>
      <w:marTop w:val="0"/>
      <w:marBottom w:val="0"/>
      <w:divBdr>
        <w:top w:val="none" w:sz="0" w:space="0" w:color="auto"/>
        <w:left w:val="none" w:sz="0" w:space="0" w:color="auto"/>
        <w:bottom w:val="none" w:sz="0" w:space="0" w:color="auto"/>
        <w:right w:val="none" w:sz="0" w:space="0" w:color="auto"/>
      </w:divBdr>
    </w:div>
    <w:div w:id="1975283458">
      <w:bodyDiv w:val="1"/>
      <w:marLeft w:val="0"/>
      <w:marRight w:val="0"/>
      <w:marTop w:val="0"/>
      <w:marBottom w:val="0"/>
      <w:divBdr>
        <w:top w:val="none" w:sz="0" w:space="0" w:color="auto"/>
        <w:left w:val="none" w:sz="0" w:space="0" w:color="auto"/>
        <w:bottom w:val="none" w:sz="0" w:space="0" w:color="auto"/>
        <w:right w:val="none" w:sz="0" w:space="0" w:color="auto"/>
      </w:divBdr>
    </w:div>
    <w:div w:id="2002270125">
      <w:bodyDiv w:val="1"/>
      <w:marLeft w:val="0"/>
      <w:marRight w:val="0"/>
      <w:marTop w:val="0"/>
      <w:marBottom w:val="0"/>
      <w:divBdr>
        <w:top w:val="none" w:sz="0" w:space="0" w:color="auto"/>
        <w:left w:val="none" w:sz="0" w:space="0" w:color="auto"/>
        <w:bottom w:val="none" w:sz="0" w:space="0" w:color="auto"/>
        <w:right w:val="none" w:sz="0" w:space="0" w:color="auto"/>
      </w:divBdr>
    </w:div>
    <w:div w:id="2009749974">
      <w:bodyDiv w:val="1"/>
      <w:marLeft w:val="0"/>
      <w:marRight w:val="0"/>
      <w:marTop w:val="0"/>
      <w:marBottom w:val="0"/>
      <w:divBdr>
        <w:top w:val="none" w:sz="0" w:space="0" w:color="auto"/>
        <w:left w:val="none" w:sz="0" w:space="0" w:color="auto"/>
        <w:bottom w:val="none" w:sz="0" w:space="0" w:color="auto"/>
        <w:right w:val="none" w:sz="0" w:space="0" w:color="auto"/>
      </w:divBdr>
      <w:divsChild>
        <w:div w:id="1145975345">
          <w:marLeft w:val="547"/>
          <w:marRight w:val="0"/>
          <w:marTop w:val="130"/>
          <w:marBottom w:val="0"/>
          <w:divBdr>
            <w:top w:val="none" w:sz="0" w:space="0" w:color="auto"/>
            <w:left w:val="none" w:sz="0" w:space="0" w:color="auto"/>
            <w:bottom w:val="none" w:sz="0" w:space="0" w:color="auto"/>
            <w:right w:val="none" w:sz="0" w:space="0" w:color="auto"/>
          </w:divBdr>
        </w:div>
        <w:div w:id="593781366">
          <w:marLeft w:val="547"/>
          <w:marRight w:val="0"/>
          <w:marTop w:val="130"/>
          <w:marBottom w:val="0"/>
          <w:divBdr>
            <w:top w:val="none" w:sz="0" w:space="0" w:color="auto"/>
            <w:left w:val="none" w:sz="0" w:space="0" w:color="auto"/>
            <w:bottom w:val="none" w:sz="0" w:space="0" w:color="auto"/>
            <w:right w:val="none" w:sz="0" w:space="0" w:color="auto"/>
          </w:divBdr>
        </w:div>
      </w:divsChild>
    </w:div>
    <w:div w:id="2016492849">
      <w:bodyDiv w:val="1"/>
      <w:marLeft w:val="0"/>
      <w:marRight w:val="0"/>
      <w:marTop w:val="0"/>
      <w:marBottom w:val="0"/>
      <w:divBdr>
        <w:top w:val="none" w:sz="0" w:space="0" w:color="auto"/>
        <w:left w:val="none" w:sz="0" w:space="0" w:color="auto"/>
        <w:bottom w:val="none" w:sz="0" w:space="0" w:color="auto"/>
        <w:right w:val="none" w:sz="0" w:space="0" w:color="auto"/>
      </w:divBdr>
      <w:divsChild>
        <w:div w:id="1311206607">
          <w:marLeft w:val="547"/>
          <w:marRight w:val="0"/>
          <w:marTop w:val="0"/>
          <w:marBottom w:val="0"/>
          <w:divBdr>
            <w:top w:val="none" w:sz="0" w:space="0" w:color="auto"/>
            <w:left w:val="none" w:sz="0" w:space="0" w:color="auto"/>
            <w:bottom w:val="none" w:sz="0" w:space="0" w:color="auto"/>
            <w:right w:val="none" w:sz="0" w:space="0" w:color="auto"/>
          </w:divBdr>
        </w:div>
      </w:divsChild>
    </w:div>
    <w:div w:id="2044746697">
      <w:bodyDiv w:val="1"/>
      <w:marLeft w:val="0"/>
      <w:marRight w:val="0"/>
      <w:marTop w:val="0"/>
      <w:marBottom w:val="0"/>
      <w:divBdr>
        <w:top w:val="none" w:sz="0" w:space="0" w:color="auto"/>
        <w:left w:val="none" w:sz="0" w:space="0" w:color="auto"/>
        <w:bottom w:val="none" w:sz="0" w:space="0" w:color="auto"/>
        <w:right w:val="none" w:sz="0" w:space="0" w:color="auto"/>
      </w:divBdr>
      <w:divsChild>
        <w:div w:id="194585242">
          <w:marLeft w:val="120"/>
          <w:marRight w:val="120"/>
          <w:marTop w:val="120"/>
          <w:marBottom w:val="120"/>
          <w:divBdr>
            <w:top w:val="single" w:sz="8" w:space="6" w:color="CCCCCC"/>
            <w:left w:val="single" w:sz="8" w:space="6" w:color="CCCCCC"/>
            <w:bottom w:val="single" w:sz="8" w:space="6" w:color="CCCCCC"/>
            <w:right w:val="single" w:sz="8" w:space="6" w:color="CCCCCC"/>
          </w:divBdr>
        </w:div>
      </w:divsChild>
    </w:div>
    <w:div w:id="2045590441">
      <w:bodyDiv w:val="1"/>
      <w:marLeft w:val="0"/>
      <w:marRight w:val="0"/>
      <w:marTop w:val="0"/>
      <w:marBottom w:val="0"/>
      <w:divBdr>
        <w:top w:val="none" w:sz="0" w:space="0" w:color="auto"/>
        <w:left w:val="none" w:sz="0" w:space="0" w:color="auto"/>
        <w:bottom w:val="none" w:sz="0" w:space="0" w:color="auto"/>
        <w:right w:val="none" w:sz="0" w:space="0" w:color="auto"/>
      </w:divBdr>
      <w:divsChild>
        <w:div w:id="1980261912">
          <w:marLeft w:val="547"/>
          <w:marRight w:val="0"/>
          <w:marTop w:val="144"/>
          <w:marBottom w:val="0"/>
          <w:divBdr>
            <w:top w:val="none" w:sz="0" w:space="0" w:color="auto"/>
            <w:left w:val="none" w:sz="0" w:space="0" w:color="auto"/>
            <w:bottom w:val="none" w:sz="0" w:space="0" w:color="auto"/>
            <w:right w:val="none" w:sz="0" w:space="0" w:color="auto"/>
          </w:divBdr>
        </w:div>
        <w:div w:id="1377202170">
          <w:marLeft w:val="547"/>
          <w:marRight w:val="0"/>
          <w:marTop w:val="144"/>
          <w:marBottom w:val="0"/>
          <w:divBdr>
            <w:top w:val="none" w:sz="0" w:space="0" w:color="auto"/>
            <w:left w:val="none" w:sz="0" w:space="0" w:color="auto"/>
            <w:bottom w:val="none" w:sz="0" w:space="0" w:color="auto"/>
            <w:right w:val="none" w:sz="0" w:space="0" w:color="auto"/>
          </w:divBdr>
        </w:div>
      </w:divsChild>
    </w:div>
    <w:div w:id="2048720999">
      <w:bodyDiv w:val="1"/>
      <w:marLeft w:val="0"/>
      <w:marRight w:val="0"/>
      <w:marTop w:val="0"/>
      <w:marBottom w:val="0"/>
      <w:divBdr>
        <w:top w:val="none" w:sz="0" w:space="0" w:color="auto"/>
        <w:left w:val="none" w:sz="0" w:space="0" w:color="auto"/>
        <w:bottom w:val="none" w:sz="0" w:space="0" w:color="auto"/>
        <w:right w:val="none" w:sz="0" w:space="0" w:color="auto"/>
      </w:divBdr>
      <w:divsChild>
        <w:div w:id="1105885867">
          <w:marLeft w:val="547"/>
          <w:marRight w:val="0"/>
          <w:marTop w:val="154"/>
          <w:marBottom w:val="0"/>
          <w:divBdr>
            <w:top w:val="none" w:sz="0" w:space="0" w:color="auto"/>
            <w:left w:val="none" w:sz="0" w:space="0" w:color="auto"/>
            <w:bottom w:val="none" w:sz="0" w:space="0" w:color="auto"/>
            <w:right w:val="none" w:sz="0" w:space="0" w:color="auto"/>
          </w:divBdr>
        </w:div>
        <w:div w:id="371921424">
          <w:marLeft w:val="547"/>
          <w:marRight w:val="0"/>
          <w:marTop w:val="154"/>
          <w:marBottom w:val="0"/>
          <w:divBdr>
            <w:top w:val="none" w:sz="0" w:space="0" w:color="auto"/>
            <w:left w:val="none" w:sz="0" w:space="0" w:color="auto"/>
            <w:bottom w:val="none" w:sz="0" w:space="0" w:color="auto"/>
            <w:right w:val="none" w:sz="0" w:space="0" w:color="auto"/>
          </w:divBdr>
        </w:div>
      </w:divsChild>
    </w:div>
    <w:div w:id="2069373530">
      <w:bodyDiv w:val="1"/>
      <w:marLeft w:val="0"/>
      <w:marRight w:val="0"/>
      <w:marTop w:val="0"/>
      <w:marBottom w:val="0"/>
      <w:divBdr>
        <w:top w:val="none" w:sz="0" w:space="0" w:color="auto"/>
        <w:left w:val="none" w:sz="0" w:space="0" w:color="auto"/>
        <w:bottom w:val="none" w:sz="0" w:space="0" w:color="auto"/>
        <w:right w:val="none" w:sz="0" w:space="0" w:color="auto"/>
      </w:divBdr>
      <w:divsChild>
        <w:div w:id="1270816811">
          <w:marLeft w:val="547"/>
          <w:marRight w:val="0"/>
          <w:marTop w:val="130"/>
          <w:marBottom w:val="0"/>
          <w:divBdr>
            <w:top w:val="none" w:sz="0" w:space="0" w:color="auto"/>
            <w:left w:val="none" w:sz="0" w:space="0" w:color="auto"/>
            <w:bottom w:val="none" w:sz="0" w:space="0" w:color="auto"/>
            <w:right w:val="none" w:sz="0" w:space="0" w:color="auto"/>
          </w:divBdr>
        </w:div>
        <w:div w:id="740100159">
          <w:marLeft w:val="806"/>
          <w:marRight w:val="0"/>
          <w:marTop w:val="130"/>
          <w:marBottom w:val="0"/>
          <w:divBdr>
            <w:top w:val="none" w:sz="0" w:space="0" w:color="auto"/>
            <w:left w:val="none" w:sz="0" w:space="0" w:color="auto"/>
            <w:bottom w:val="none" w:sz="0" w:space="0" w:color="auto"/>
            <w:right w:val="none" w:sz="0" w:space="0" w:color="auto"/>
          </w:divBdr>
        </w:div>
        <w:div w:id="1801610418">
          <w:marLeft w:val="806"/>
          <w:marRight w:val="0"/>
          <w:marTop w:val="130"/>
          <w:marBottom w:val="0"/>
          <w:divBdr>
            <w:top w:val="none" w:sz="0" w:space="0" w:color="auto"/>
            <w:left w:val="none" w:sz="0" w:space="0" w:color="auto"/>
            <w:bottom w:val="none" w:sz="0" w:space="0" w:color="auto"/>
            <w:right w:val="none" w:sz="0" w:space="0" w:color="auto"/>
          </w:divBdr>
        </w:div>
        <w:div w:id="633029037">
          <w:marLeft w:val="806"/>
          <w:marRight w:val="0"/>
          <w:marTop w:val="130"/>
          <w:marBottom w:val="0"/>
          <w:divBdr>
            <w:top w:val="none" w:sz="0" w:space="0" w:color="auto"/>
            <w:left w:val="none" w:sz="0" w:space="0" w:color="auto"/>
            <w:bottom w:val="none" w:sz="0" w:space="0" w:color="auto"/>
            <w:right w:val="none" w:sz="0" w:space="0" w:color="auto"/>
          </w:divBdr>
        </w:div>
        <w:div w:id="628821825">
          <w:marLeft w:val="806"/>
          <w:marRight w:val="0"/>
          <w:marTop w:val="130"/>
          <w:marBottom w:val="0"/>
          <w:divBdr>
            <w:top w:val="none" w:sz="0" w:space="0" w:color="auto"/>
            <w:left w:val="none" w:sz="0" w:space="0" w:color="auto"/>
            <w:bottom w:val="none" w:sz="0" w:space="0" w:color="auto"/>
            <w:right w:val="none" w:sz="0" w:space="0" w:color="auto"/>
          </w:divBdr>
        </w:div>
        <w:div w:id="797333956">
          <w:marLeft w:val="806"/>
          <w:marRight w:val="0"/>
          <w:marTop w:val="130"/>
          <w:marBottom w:val="0"/>
          <w:divBdr>
            <w:top w:val="none" w:sz="0" w:space="0" w:color="auto"/>
            <w:left w:val="none" w:sz="0" w:space="0" w:color="auto"/>
            <w:bottom w:val="none" w:sz="0" w:space="0" w:color="auto"/>
            <w:right w:val="none" w:sz="0" w:space="0" w:color="auto"/>
          </w:divBdr>
        </w:div>
        <w:div w:id="1424033866">
          <w:marLeft w:val="806"/>
          <w:marRight w:val="0"/>
          <w:marTop w:val="130"/>
          <w:marBottom w:val="0"/>
          <w:divBdr>
            <w:top w:val="none" w:sz="0" w:space="0" w:color="auto"/>
            <w:left w:val="none" w:sz="0" w:space="0" w:color="auto"/>
            <w:bottom w:val="none" w:sz="0" w:space="0" w:color="auto"/>
            <w:right w:val="none" w:sz="0" w:space="0" w:color="auto"/>
          </w:divBdr>
        </w:div>
      </w:divsChild>
    </w:div>
    <w:div w:id="2082289649">
      <w:bodyDiv w:val="1"/>
      <w:marLeft w:val="0"/>
      <w:marRight w:val="0"/>
      <w:marTop w:val="0"/>
      <w:marBottom w:val="0"/>
      <w:divBdr>
        <w:top w:val="none" w:sz="0" w:space="0" w:color="auto"/>
        <w:left w:val="none" w:sz="0" w:space="0" w:color="auto"/>
        <w:bottom w:val="none" w:sz="0" w:space="0" w:color="auto"/>
        <w:right w:val="none" w:sz="0" w:space="0" w:color="auto"/>
      </w:divBdr>
      <w:divsChild>
        <w:div w:id="1854222867">
          <w:marLeft w:val="547"/>
          <w:marRight w:val="0"/>
          <w:marTop w:val="144"/>
          <w:marBottom w:val="0"/>
          <w:divBdr>
            <w:top w:val="none" w:sz="0" w:space="0" w:color="auto"/>
            <w:left w:val="none" w:sz="0" w:space="0" w:color="auto"/>
            <w:bottom w:val="none" w:sz="0" w:space="0" w:color="auto"/>
            <w:right w:val="none" w:sz="0" w:space="0" w:color="auto"/>
          </w:divBdr>
        </w:div>
        <w:div w:id="170459872">
          <w:marLeft w:val="547"/>
          <w:marRight w:val="0"/>
          <w:marTop w:val="144"/>
          <w:marBottom w:val="0"/>
          <w:divBdr>
            <w:top w:val="none" w:sz="0" w:space="0" w:color="auto"/>
            <w:left w:val="none" w:sz="0" w:space="0" w:color="auto"/>
            <w:bottom w:val="none" w:sz="0" w:space="0" w:color="auto"/>
            <w:right w:val="none" w:sz="0" w:space="0" w:color="auto"/>
          </w:divBdr>
        </w:div>
        <w:div w:id="1557205927">
          <w:marLeft w:val="547"/>
          <w:marRight w:val="0"/>
          <w:marTop w:val="144"/>
          <w:marBottom w:val="0"/>
          <w:divBdr>
            <w:top w:val="none" w:sz="0" w:space="0" w:color="auto"/>
            <w:left w:val="none" w:sz="0" w:space="0" w:color="auto"/>
            <w:bottom w:val="none" w:sz="0" w:space="0" w:color="auto"/>
            <w:right w:val="none" w:sz="0" w:space="0" w:color="auto"/>
          </w:divBdr>
        </w:div>
      </w:divsChild>
    </w:div>
    <w:div w:id="2084451077">
      <w:bodyDiv w:val="1"/>
      <w:marLeft w:val="0"/>
      <w:marRight w:val="0"/>
      <w:marTop w:val="0"/>
      <w:marBottom w:val="0"/>
      <w:divBdr>
        <w:top w:val="none" w:sz="0" w:space="0" w:color="auto"/>
        <w:left w:val="none" w:sz="0" w:space="0" w:color="auto"/>
        <w:bottom w:val="none" w:sz="0" w:space="0" w:color="auto"/>
        <w:right w:val="none" w:sz="0" w:space="0" w:color="auto"/>
      </w:divBdr>
      <w:divsChild>
        <w:div w:id="403456242">
          <w:marLeft w:val="547"/>
          <w:marRight w:val="0"/>
          <w:marTop w:val="154"/>
          <w:marBottom w:val="0"/>
          <w:divBdr>
            <w:top w:val="none" w:sz="0" w:space="0" w:color="auto"/>
            <w:left w:val="none" w:sz="0" w:space="0" w:color="auto"/>
            <w:bottom w:val="none" w:sz="0" w:space="0" w:color="auto"/>
            <w:right w:val="none" w:sz="0" w:space="0" w:color="auto"/>
          </w:divBdr>
        </w:div>
        <w:div w:id="647515155">
          <w:marLeft w:val="547"/>
          <w:marRight w:val="0"/>
          <w:marTop w:val="154"/>
          <w:marBottom w:val="0"/>
          <w:divBdr>
            <w:top w:val="none" w:sz="0" w:space="0" w:color="auto"/>
            <w:left w:val="none" w:sz="0" w:space="0" w:color="auto"/>
            <w:bottom w:val="none" w:sz="0" w:space="0" w:color="auto"/>
            <w:right w:val="none" w:sz="0" w:space="0" w:color="auto"/>
          </w:divBdr>
        </w:div>
        <w:div w:id="102306691">
          <w:marLeft w:val="547"/>
          <w:marRight w:val="0"/>
          <w:marTop w:val="154"/>
          <w:marBottom w:val="0"/>
          <w:divBdr>
            <w:top w:val="none" w:sz="0" w:space="0" w:color="auto"/>
            <w:left w:val="none" w:sz="0" w:space="0" w:color="auto"/>
            <w:bottom w:val="none" w:sz="0" w:space="0" w:color="auto"/>
            <w:right w:val="none" w:sz="0" w:space="0" w:color="auto"/>
          </w:divBdr>
        </w:div>
        <w:div w:id="460925431">
          <w:marLeft w:val="547"/>
          <w:marRight w:val="0"/>
          <w:marTop w:val="154"/>
          <w:marBottom w:val="0"/>
          <w:divBdr>
            <w:top w:val="none" w:sz="0" w:space="0" w:color="auto"/>
            <w:left w:val="none" w:sz="0" w:space="0" w:color="auto"/>
            <w:bottom w:val="none" w:sz="0" w:space="0" w:color="auto"/>
            <w:right w:val="none" w:sz="0" w:space="0" w:color="auto"/>
          </w:divBdr>
        </w:div>
        <w:div w:id="109320432">
          <w:marLeft w:val="547"/>
          <w:marRight w:val="0"/>
          <w:marTop w:val="154"/>
          <w:marBottom w:val="0"/>
          <w:divBdr>
            <w:top w:val="none" w:sz="0" w:space="0" w:color="auto"/>
            <w:left w:val="none" w:sz="0" w:space="0" w:color="auto"/>
            <w:bottom w:val="none" w:sz="0" w:space="0" w:color="auto"/>
            <w:right w:val="none" w:sz="0" w:space="0" w:color="auto"/>
          </w:divBdr>
        </w:div>
        <w:div w:id="961809666">
          <w:marLeft w:val="547"/>
          <w:marRight w:val="0"/>
          <w:marTop w:val="154"/>
          <w:marBottom w:val="0"/>
          <w:divBdr>
            <w:top w:val="none" w:sz="0" w:space="0" w:color="auto"/>
            <w:left w:val="none" w:sz="0" w:space="0" w:color="auto"/>
            <w:bottom w:val="none" w:sz="0" w:space="0" w:color="auto"/>
            <w:right w:val="none" w:sz="0" w:space="0" w:color="auto"/>
          </w:divBdr>
        </w:div>
        <w:div w:id="528688884">
          <w:marLeft w:val="547"/>
          <w:marRight w:val="0"/>
          <w:marTop w:val="154"/>
          <w:marBottom w:val="0"/>
          <w:divBdr>
            <w:top w:val="none" w:sz="0" w:space="0" w:color="auto"/>
            <w:left w:val="none" w:sz="0" w:space="0" w:color="auto"/>
            <w:bottom w:val="none" w:sz="0" w:space="0" w:color="auto"/>
            <w:right w:val="none" w:sz="0" w:space="0" w:color="auto"/>
          </w:divBdr>
        </w:div>
      </w:divsChild>
    </w:div>
    <w:div w:id="2098861788">
      <w:bodyDiv w:val="1"/>
      <w:marLeft w:val="0"/>
      <w:marRight w:val="0"/>
      <w:marTop w:val="0"/>
      <w:marBottom w:val="0"/>
      <w:divBdr>
        <w:top w:val="none" w:sz="0" w:space="0" w:color="auto"/>
        <w:left w:val="none" w:sz="0" w:space="0" w:color="auto"/>
        <w:bottom w:val="none" w:sz="0" w:space="0" w:color="auto"/>
        <w:right w:val="none" w:sz="0" w:space="0" w:color="auto"/>
      </w:divBdr>
      <w:divsChild>
        <w:div w:id="127933220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299" Type="http://schemas.microsoft.com/office/2007/relationships/diagramDrawing" Target="diagrams/drawing56.xml"/><Relationship Id="rId303" Type="http://schemas.microsoft.com/office/2007/relationships/diagramDrawing" Target="diagrams/drawing48.xml"/><Relationship Id="rId329" Type="http://schemas.microsoft.com/office/2007/relationships/diagramDrawing" Target="diagrams/drawing37.xml"/><Relationship Id="rId294" Type="http://schemas.microsoft.com/office/2007/relationships/diagramDrawing" Target="diagrams/drawing55.xml"/><Relationship Id="rId337" Type="http://schemas.microsoft.com/office/2007/relationships/diagramDrawing" Target="diagrams/drawing29.xml"/><Relationship Id="rId345" Type="http://schemas.microsoft.com/office/2007/relationships/diagramDrawing" Target="diagrams/drawing11.xml"/><Relationship Id="rId366" Type="http://schemas.microsoft.com/office/2007/relationships/diagramDrawing" Target="diagrams/drawing30.xml"/><Relationship Id="rId340" Type="http://schemas.microsoft.com/office/2007/relationships/diagramDrawing" Target="diagrams/drawing14.xml"/><Relationship Id="rId361" Type="http://schemas.microsoft.com/office/2007/relationships/diagramDrawing" Target="diagrams/drawing38.xml"/><Relationship Id="rId358" Type="http://schemas.microsoft.com/office/2007/relationships/diagramDrawing" Target="diagrams/drawing46.xml"/><Relationship Id="rId332" Type="http://schemas.microsoft.com/office/2007/relationships/diagramDrawing" Target="diagrams/drawing31.xml"/><Relationship Id="rId353" Type="http://schemas.microsoft.com/office/2007/relationships/diagramDrawing" Target="diagrams/drawing6.xml"/><Relationship Id="rId7" Type="http://schemas.openxmlformats.org/officeDocument/2006/relationships/endnotes" Target="endnotes.xml"/><Relationship Id="rId2" Type="http://schemas.openxmlformats.org/officeDocument/2006/relationships/numbering" Target="numbering.xml"/><Relationship Id="rId289" Type="http://schemas.microsoft.com/office/2007/relationships/diagramDrawing" Target="diagrams/drawing54.xml"/><Relationship Id="rId284" Type="http://schemas.microsoft.com/office/2007/relationships/diagramDrawing" Target="diagrams/drawing53.xml"/><Relationship Id="rId11" Type="http://schemas.openxmlformats.org/officeDocument/2006/relationships/header" Target="header3.xml"/><Relationship Id="rId335" Type="http://schemas.microsoft.com/office/2007/relationships/diagramDrawing" Target="diagrams/drawing47.xml"/><Relationship Id="rId356" Type="http://schemas.microsoft.com/office/2007/relationships/diagramDrawing" Target="diagrams/drawing51.xml"/><Relationship Id="rId330" Type="http://schemas.microsoft.com/office/2007/relationships/diagramDrawing" Target="diagrams/drawing44.xml"/><Relationship Id="rId327" Type="http://schemas.microsoft.com/office/2007/relationships/diagramDrawing" Target="diagrams/drawing1.xml"/><Relationship Id="rId348" Type="http://schemas.microsoft.com/office/2007/relationships/diagramDrawing" Target="diagrams/drawing24.xml"/><Relationship Id="rId369" Type="http://schemas.microsoft.com/office/2007/relationships/diagramDrawing" Target="diagrams/drawing39.xml"/><Relationship Id="rId301" Type="http://schemas.microsoft.com/office/2007/relationships/diagramDrawing" Target="diagrams/drawing20.xml"/><Relationship Id="rId343" Type="http://schemas.microsoft.com/office/2007/relationships/diagramDrawing" Target="diagrams/drawing12.xml"/><Relationship Id="rId364" Type="http://schemas.microsoft.com/office/2007/relationships/diagramDrawing" Target="diagrams/drawing17.xml"/><Relationship Id="rId5" Type="http://schemas.openxmlformats.org/officeDocument/2006/relationships/webSettings" Target="webSettings.xml"/><Relationship Id="rId351" Type="http://schemas.microsoft.com/office/2007/relationships/diagramDrawing" Target="diagrams/drawing8.xml"/><Relationship Id="rId305" Type="http://schemas.microsoft.com/office/2007/relationships/diagramDrawing" Target="diagrams/drawing57.xml"/><Relationship Id="rId326" Type="http://schemas.microsoft.com/office/2007/relationships/diagramDrawing" Target="diagrams/drawing50.xml"/><Relationship Id="rId347" Type="http://schemas.microsoft.com/office/2007/relationships/diagramDrawing" Target="diagrams/drawing10.xml"/><Relationship Id="rId300" Type="http://schemas.microsoft.com/office/2007/relationships/diagramDrawing" Target="diagrams/drawing7.xml"/><Relationship Id="rId339" Type="http://schemas.microsoft.com/office/2007/relationships/diagramDrawing" Target="diagrams/drawing40.xml"/><Relationship Id="rId10" Type="http://schemas.openxmlformats.org/officeDocument/2006/relationships/footer" Target="footer1.xml"/><Relationship Id="rId279" Type="http://schemas.microsoft.com/office/2007/relationships/diagramDrawing" Target="diagrams/drawing52.xml"/><Relationship Id="rId309" Type="http://schemas.microsoft.com/office/2007/relationships/diagramDrawing" Target="diagrams/drawing58.xml"/><Relationship Id="rId368" Type="http://schemas.microsoft.com/office/2007/relationships/diagramDrawing" Target="diagrams/drawing15.xml"/><Relationship Id="rId334" Type="http://schemas.microsoft.com/office/2007/relationships/diagramDrawing" Target="diagrams/drawing42.xml"/><Relationship Id="rId350" Type="http://schemas.microsoft.com/office/2007/relationships/diagramDrawing" Target="diagrams/drawing23.xml"/><Relationship Id="rId355" Type="http://schemas.microsoft.com/office/2007/relationships/diagramDrawing" Target="diagrams/drawing62.xml"/><Relationship Id="rId371" Type="http://schemas.microsoft.com/office/2007/relationships/diagramDrawing" Target="diagrams/drawing32.xml"/><Relationship Id="rId342" Type="http://schemas.microsoft.com/office/2007/relationships/diagramDrawing" Target="diagrams/drawing27.xml"/><Relationship Id="rId363" Type="http://schemas.microsoft.com/office/2007/relationships/diagramDrawing" Target="diagrams/drawing36.xml"/><Relationship Id="rId4" Type="http://schemas.openxmlformats.org/officeDocument/2006/relationships/settings" Target="settings.xml"/><Relationship Id="rId9" Type="http://schemas.openxmlformats.org/officeDocument/2006/relationships/header" Target="header2.xml"/><Relationship Id="rId304" Type="http://schemas.microsoft.com/office/2007/relationships/diagramDrawing" Target="diagrams/drawing3.xml"/><Relationship Id="rId325" Type="http://schemas.microsoft.com/office/2007/relationships/diagramDrawing" Target="diagrams/drawing61.xml"/><Relationship Id="rId346" Type="http://schemas.microsoft.com/office/2007/relationships/diagramDrawing" Target="diagrams/drawing25.xml"/><Relationship Id="rId367" Type="http://schemas.microsoft.com/office/2007/relationships/diagramDrawing" Target="diagrams/drawing34.xml"/><Relationship Id="rId320" Type="http://schemas.microsoft.com/office/2007/relationships/diagramDrawing" Target="diagrams/drawing60.xml"/><Relationship Id="rId338" Type="http://schemas.microsoft.com/office/2007/relationships/diagramDrawing" Target="diagrams/drawing33.xml"/><Relationship Id="rId359" Type="http://schemas.microsoft.com/office/2007/relationships/diagramDrawing" Target="diagrams/drawing49.xml"/><Relationship Id="rId333" Type="http://schemas.microsoft.com/office/2007/relationships/diagramDrawing" Target="diagrams/drawing35.xml"/><Relationship Id="rId354" Type="http://schemas.microsoft.com/office/2007/relationships/diagramDrawing" Target="diagrams/drawing19.xml"/><Relationship Id="rId8" Type="http://schemas.openxmlformats.org/officeDocument/2006/relationships/header" Target="header1.xml"/><Relationship Id="rId341" Type="http://schemas.microsoft.com/office/2007/relationships/diagramDrawing" Target="diagrams/drawing13.xml"/><Relationship Id="rId362" Type="http://schemas.microsoft.com/office/2007/relationships/diagramDrawing" Target="diagrams/drawing43.xml"/><Relationship Id="rId370" Type="http://schemas.microsoft.com/office/2007/relationships/diagramDrawing" Target="diagrams/drawing28.xml"/><Relationship Id="rId3" Type="http://schemas.openxmlformats.org/officeDocument/2006/relationships/styles" Target="styles.xml"/><Relationship Id="rId277" Type="http://schemas.microsoft.com/office/2007/relationships/diagramDrawing" Target="diagrams/drawing22.xml"/><Relationship Id="rId12" Type="http://schemas.openxmlformats.org/officeDocument/2006/relationships/fontTable" Target="fontTable.xml"/><Relationship Id="rId315" Type="http://schemas.microsoft.com/office/2007/relationships/diagramDrawing" Target="diagrams/drawing59.xml"/><Relationship Id="rId336" Type="http://schemas.microsoft.com/office/2007/relationships/diagramDrawing" Target="diagrams/drawing16.xml"/><Relationship Id="rId357" Type="http://schemas.microsoft.com/office/2007/relationships/diagramDrawing" Target="diagrams/drawing4.xml"/><Relationship Id="rId302" Type="http://schemas.microsoft.com/office/2007/relationships/diagramDrawing" Target="diagrams/drawing5.xml"/><Relationship Id="rId328" Type="http://schemas.microsoft.com/office/2007/relationships/diagramDrawing" Target="diagrams/drawing45.xml"/><Relationship Id="rId344" Type="http://schemas.microsoft.com/office/2007/relationships/diagramDrawing" Target="diagrams/drawing26.xml"/><Relationship Id="rId349" Type="http://schemas.microsoft.com/office/2007/relationships/diagramDrawing" Target="diagrams/drawing9.xml"/><Relationship Id="rId331" Type="http://schemas.microsoft.com/office/2007/relationships/diagramDrawing" Target="diagrams/drawing18.xml"/><Relationship Id="rId352" Type="http://schemas.microsoft.com/office/2007/relationships/diagramDrawing" Target="diagrams/drawing21.xml"/><Relationship Id="rId360" Type="http://schemas.microsoft.com/office/2007/relationships/diagramDrawing" Target="diagrams/drawing2.xml"/><Relationship Id="rId365" Type="http://schemas.microsoft.com/office/2007/relationships/diagramDrawing" Target="diagrams/drawing4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B327C-BBB7-4DDA-9276-8F00DC8C55FC}">
      <dsp:nvSpPr>
        <dsp:cNvPr id="0" name=""/>
        <dsp:cNvSpPr/>
      </dsp:nvSpPr>
      <dsp:spPr>
        <a:xfrm>
          <a:off x="92048" y="921676"/>
          <a:ext cx="1234398" cy="617199"/>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Economics</a:t>
          </a:r>
        </a:p>
      </dsp:txBody>
      <dsp:txXfrm>
        <a:off x="110125" y="939753"/>
        <a:ext cx="1198244" cy="581045"/>
      </dsp:txXfrm>
    </dsp:sp>
    <dsp:sp modelId="{898D1C8C-2AF8-40D8-9348-239F578C27BB}">
      <dsp:nvSpPr>
        <dsp:cNvPr id="0" name=""/>
        <dsp:cNvSpPr/>
      </dsp:nvSpPr>
      <dsp:spPr>
        <a:xfrm rot="17713067">
          <a:off x="1054139" y="778827"/>
          <a:ext cx="948903" cy="44429"/>
        </a:xfrm>
        <a:custGeom>
          <a:avLst/>
          <a:gdLst/>
          <a:ahLst/>
          <a:cxnLst/>
          <a:rect l="0" t="0" r="0" b="0"/>
          <a:pathLst>
            <a:path>
              <a:moveTo>
                <a:pt x="0" y="22214"/>
              </a:moveTo>
              <a:lnTo>
                <a:pt x="948903"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04868" y="777319"/>
        <a:ext cx="47445" cy="47445"/>
      </dsp:txXfrm>
    </dsp:sp>
    <dsp:sp modelId="{38457355-B2B8-4AC9-B49A-35B56A249B5E}">
      <dsp:nvSpPr>
        <dsp:cNvPr id="0" name=""/>
        <dsp:cNvSpPr/>
      </dsp:nvSpPr>
      <dsp:spPr>
        <a:xfrm>
          <a:off x="1730736" y="91262"/>
          <a:ext cx="1493622" cy="56108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Study of choices &amp; choice making</a:t>
          </a:r>
        </a:p>
      </dsp:txBody>
      <dsp:txXfrm>
        <a:off x="1747170" y="107696"/>
        <a:ext cx="1460754" cy="528221"/>
      </dsp:txXfrm>
    </dsp:sp>
    <dsp:sp modelId="{A8966D1B-DB06-4D6F-A789-E800661C49BB}">
      <dsp:nvSpPr>
        <dsp:cNvPr id="0" name=""/>
        <dsp:cNvSpPr/>
      </dsp:nvSpPr>
      <dsp:spPr>
        <a:xfrm rot="2337158">
          <a:off x="1268653" y="1371478"/>
          <a:ext cx="519876" cy="44429"/>
        </a:xfrm>
        <a:custGeom>
          <a:avLst/>
          <a:gdLst/>
          <a:ahLst/>
          <a:cxnLst/>
          <a:rect l="0" t="0" r="0" b="0"/>
          <a:pathLst>
            <a:path>
              <a:moveTo>
                <a:pt x="0" y="22214"/>
              </a:moveTo>
              <a:lnTo>
                <a:pt x="519876"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5594" y="1380696"/>
        <a:ext cx="25993" cy="25993"/>
      </dsp:txXfrm>
    </dsp:sp>
    <dsp:sp modelId="{347668DF-01AD-45D4-9AD1-909000BC264E}">
      <dsp:nvSpPr>
        <dsp:cNvPr id="0" name=""/>
        <dsp:cNvSpPr/>
      </dsp:nvSpPr>
      <dsp:spPr>
        <a:xfrm>
          <a:off x="1730736" y="744932"/>
          <a:ext cx="1234398" cy="1624357"/>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Useful to every individual, families, societies,areas, states, nations and the whole world.</a:t>
          </a:r>
        </a:p>
      </dsp:txBody>
      <dsp:txXfrm>
        <a:off x="1766890" y="781086"/>
        <a:ext cx="1162090" cy="1552049"/>
      </dsp:txXfrm>
    </dsp:sp>
    <dsp:sp modelId="{CFECA208-EDB7-4389-88E8-2BAB232CE852}">
      <dsp:nvSpPr>
        <dsp:cNvPr id="0" name=""/>
        <dsp:cNvSpPr/>
      </dsp:nvSpPr>
      <dsp:spPr>
        <a:xfrm rot="20975354">
          <a:off x="2962500" y="1505974"/>
          <a:ext cx="320103" cy="44429"/>
        </a:xfrm>
        <a:custGeom>
          <a:avLst/>
          <a:gdLst/>
          <a:ahLst/>
          <a:cxnLst/>
          <a:rect l="0" t="0" r="0" b="0"/>
          <a:pathLst>
            <a:path>
              <a:moveTo>
                <a:pt x="0" y="22214"/>
              </a:moveTo>
              <a:lnTo>
                <a:pt x="320103" y="22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14549" y="1520186"/>
        <a:ext cx="16005" cy="16005"/>
      </dsp:txXfrm>
    </dsp:sp>
    <dsp:sp modelId="{F27297FB-9355-49A1-98D8-D0165E6B8245}">
      <dsp:nvSpPr>
        <dsp:cNvPr id="0" name=""/>
        <dsp:cNvSpPr/>
      </dsp:nvSpPr>
      <dsp:spPr>
        <a:xfrm>
          <a:off x="3279968" y="647127"/>
          <a:ext cx="1690693" cy="170427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A study having wide application &amp; relevance &amp; useful to all individuals &amp; institutions.</a:t>
          </a:r>
        </a:p>
      </dsp:txBody>
      <dsp:txXfrm>
        <a:off x="3329487" y="696646"/>
        <a:ext cx="1591655" cy="160524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325F2-C9E8-4785-AD74-ADC7E83A005C}">
      <dsp:nvSpPr>
        <dsp:cNvPr id="0" name=""/>
        <dsp:cNvSpPr/>
      </dsp:nvSpPr>
      <dsp:spPr>
        <a:xfrm>
          <a:off x="958342" y="495417"/>
          <a:ext cx="2537679" cy="604381"/>
        </a:xfrm>
        <a:prstGeom prst="horizontalScroll">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Century Schoolbook" pitchFamily="18" charset="0"/>
            </a:rPr>
            <a:t>EXCHANGE.</a:t>
          </a:r>
        </a:p>
      </dsp:txBody>
      <dsp:txXfrm>
        <a:off x="1033890" y="570965"/>
        <a:ext cx="2424357" cy="453285"/>
      </dsp:txXfrm>
    </dsp:sp>
    <dsp:sp modelId="{3308CC26-5694-46CB-8064-B0BB0AE67D05}">
      <dsp:nvSpPr>
        <dsp:cNvPr id="0" name=""/>
        <dsp:cNvSpPr/>
      </dsp:nvSpPr>
      <dsp:spPr>
        <a:xfrm>
          <a:off x="1212110" y="1099799"/>
          <a:ext cx="196544" cy="571724"/>
        </a:xfrm>
        <a:custGeom>
          <a:avLst/>
          <a:gdLst/>
          <a:ahLst/>
          <a:cxnLst/>
          <a:rect l="0" t="0" r="0" b="0"/>
          <a:pathLst>
            <a:path>
              <a:moveTo>
                <a:pt x="0" y="0"/>
              </a:moveTo>
              <a:lnTo>
                <a:pt x="0" y="571724"/>
              </a:lnTo>
              <a:lnTo>
                <a:pt x="196544" y="571724"/>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95E296A9-5C90-4C49-A6FF-71F00909CE85}">
      <dsp:nvSpPr>
        <dsp:cNvPr id="0" name=""/>
        <dsp:cNvSpPr/>
      </dsp:nvSpPr>
      <dsp:spPr>
        <a:xfrm>
          <a:off x="1408655" y="1413758"/>
          <a:ext cx="3134226" cy="515529"/>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Buying and selling of goods.</a:t>
          </a:r>
          <a:endParaRPr lang="en-US" sz="1050" b="1" kern="1200">
            <a:latin typeface="Times New Roman" pitchFamily="18" charset="0"/>
            <a:cs typeface="Times New Roman" pitchFamily="18" charset="0"/>
          </a:endParaRPr>
        </a:p>
      </dsp:txBody>
      <dsp:txXfrm>
        <a:off x="1867652" y="1489255"/>
        <a:ext cx="2216232" cy="364535"/>
      </dsp:txXfrm>
    </dsp:sp>
    <dsp:sp modelId="{6C4C9807-6914-447E-9B52-5BD6B6F030AD}">
      <dsp:nvSpPr>
        <dsp:cNvPr id="0" name=""/>
        <dsp:cNvSpPr/>
      </dsp:nvSpPr>
      <dsp:spPr>
        <a:xfrm>
          <a:off x="1212110" y="1099799"/>
          <a:ext cx="196544" cy="1488734"/>
        </a:xfrm>
        <a:custGeom>
          <a:avLst/>
          <a:gdLst/>
          <a:ahLst/>
          <a:cxnLst/>
          <a:rect l="0" t="0" r="0" b="0"/>
          <a:pathLst>
            <a:path>
              <a:moveTo>
                <a:pt x="0" y="0"/>
              </a:moveTo>
              <a:lnTo>
                <a:pt x="0" y="1488734"/>
              </a:lnTo>
              <a:lnTo>
                <a:pt x="196544" y="1488734"/>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A87EB63F-43DB-4B0F-86E6-9D128677B239}">
      <dsp:nvSpPr>
        <dsp:cNvPr id="0" name=""/>
        <dsp:cNvSpPr/>
      </dsp:nvSpPr>
      <dsp:spPr>
        <a:xfrm>
          <a:off x="1408655" y="2357666"/>
          <a:ext cx="3176625" cy="461735"/>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Determination of prices.</a:t>
          </a:r>
        </a:p>
      </dsp:txBody>
      <dsp:txXfrm>
        <a:off x="1873861" y="2425286"/>
        <a:ext cx="2246213" cy="3264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C61A5-95FC-49E2-8DF5-55E2C4128E1C}">
      <dsp:nvSpPr>
        <dsp:cNvPr id="0" name=""/>
        <dsp:cNvSpPr/>
      </dsp:nvSpPr>
      <dsp:spPr>
        <a:xfrm>
          <a:off x="1619247" y="85783"/>
          <a:ext cx="1619251" cy="673744"/>
        </a:xfrm>
        <a:prstGeom prst="verticalScroll">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DISTRIBUTION.</a:t>
          </a:r>
        </a:p>
      </dsp:txBody>
      <dsp:txXfrm>
        <a:off x="1703465" y="170001"/>
        <a:ext cx="1450815" cy="547417"/>
      </dsp:txXfrm>
    </dsp:sp>
    <dsp:sp modelId="{FC7551A3-7DEB-41FA-AE96-CDFBFF68042D}">
      <dsp:nvSpPr>
        <dsp:cNvPr id="0" name=""/>
        <dsp:cNvSpPr/>
      </dsp:nvSpPr>
      <dsp:spPr>
        <a:xfrm>
          <a:off x="1781173" y="759528"/>
          <a:ext cx="161925" cy="419581"/>
        </a:xfrm>
        <a:custGeom>
          <a:avLst/>
          <a:gdLst/>
          <a:ahLst/>
          <a:cxnLst/>
          <a:rect l="0" t="0" r="0" b="0"/>
          <a:pathLst>
            <a:path>
              <a:moveTo>
                <a:pt x="0" y="0"/>
              </a:moveTo>
              <a:lnTo>
                <a:pt x="0" y="419581"/>
              </a:lnTo>
              <a:lnTo>
                <a:pt x="161925" y="419581"/>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00FF2C98-05CB-49B6-A59E-150A1A433039}">
      <dsp:nvSpPr>
        <dsp:cNvPr id="0" name=""/>
        <dsp:cNvSpPr/>
      </dsp:nvSpPr>
      <dsp:spPr>
        <a:xfrm>
          <a:off x="1943098" y="842236"/>
          <a:ext cx="1322307" cy="673744"/>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Distribution of national income.</a:t>
          </a:r>
        </a:p>
      </dsp:txBody>
      <dsp:txXfrm>
        <a:off x="2136745" y="940904"/>
        <a:ext cx="935013" cy="476408"/>
      </dsp:txXfrm>
    </dsp:sp>
    <dsp:sp modelId="{89B04A32-D814-4E64-84BE-03B34436F4EF}">
      <dsp:nvSpPr>
        <dsp:cNvPr id="0" name=""/>
        <dsp:cNvSpPr/>
      </dsp:nvSpPr>
      <dsp:spPr>
        <a:xfrm>
          <a:off x="1781173" y="759528"/>
          <a:ext cx="161925" cy="1261762"/>
        </a:xfrm>
        <a:custGeom>
          <a:avLst/>
          <a:gdLst/>
          <a:ahLst/>
          <a:cxnLst/>
          <a:rect l="0" t="0" r="0" b="0"/>
          <a:pathLst>
            <a:path>
              <a:moveTo>
                <a:pt x="0" y="0"/>
              </a:moveTo>
              <a:lnTo>
                <a:pt x="0" y="1261762"/>
              </a:lnTo>
              <a:lnTo>
                <a:pt x="161925" y="1261762"/>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1C8F0A76-3DD5-4E50-9B72-572AD4A01E17}">
      <dsp:nvSpPr>
        <dsp:cNvPr id="0" name=""/>
        <dsp:cNvSpPr/>
      </dsp:nvSpPr>
      <dsp:spPr>
        <a:xfrm>
          <a:off x="1943098" y="1684418"/>
          <a:ext cx="1516141" cy="673744"/>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Involves the sharing of what is produced.</a:t>
          </a:r>
        </a:p>
      </dsp:txBody>
      <dsp:txXfrm>
        <a:off x="2165132" y="1783086"/>
        <a:ext cx="1072073" cy="476408"/>
      </dsp:txXfrm>
    </dsp:sp>
    <dsp:sp modelId="{DE54339E-932F-4CB9-95B5-E315909AE160}">
      <dsp:nvSpPr>
        <dsp:cNvPr id="0" name=""/>
        <dsp:cNvSpPr/>
      </dsp:nvSpPr>
      <dsp:spPr>
        <a:xfrm>
          <a:off x="1781173" y="759528"/>
          <a:ext cx="133347" cy="2008696"/>
        </a:xfrm>
        <a:custGeom>
          <a:avLst/>
          <a:gdLst/>
          <a:ahLst/>
          <a:cxnLst/>
          <a:rect l="0" t="0" r="0" b="0"/>
          <a:pathLst>
            <a:path>
              <a:moveTo>
                <a:pt x="0" y="0"/>
              </a:moveTo>
              <a:lnTo>
                <a:pt x="0" y="2008696"/>
              </a:lnTo>
              <a:lnTo>
                <a:pt x="133347" y="2008696"/>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441D5D0B-946B-4B5B-9D77-A4845E86E0AC}">
      <dsp:nvSpPr>
        <dsp:cNvPr id="0" name=""/>
        <dsp:cNvSpPr/>
      </dsp:nvSpPr>
      <dsp:spPr>
        <a:xfrm>
          <a:off x="1914520" y="2431351"/>
          <a:ext cx="1924053" cy="673744"/>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Includes law and theory of rent, wage, interest and profit.</a:t>
          </a:r>
        </a:p>
      </dsp:txBody>
      <dsp:txXfrm>
        <a:off x="2196291" y="2530019"/>
        <a:ext cx="1360511" cy="47640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FC841-66D0-4660-92B4-313841B7D3D8}">
      <dsp:nvSpPr>
        <dsp:cNvPr id="0" name=""/>
        <dsp:cNvSpPr/>
      </dsp:nvSpPr>
      <dsp:spPr>
        <a:xfrm>
          <a:off x="563011" y="49471"/>
          <a:ext cx="2088658" cy="678951"/>
        </a:xfrm>
        <a:prstGeom prst="horizontalScroll">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PUBLIC</a:t>
          </a:r>
          <a:r>
            <a:rPr lang="en-US" sz="1000" b="1" kern="1200" baseline="0">
              <a:latin typeface="Century Schoolbook" pitchFamily="18" charset="0"/>
            </a:rPr>
            <a:t> FINANCE.</a:t>
          </a:r>
          <a:endParaRPr lang="en-US" sz="1000" b="1" kern="1200">
            <a:latin typeface="Century Schoolbook" pitchFamily="18" charset="0"/>
          </a:endParaRPr>
        </a:p>
      </dsp:txBody>
      <dsp:txXfrm>
        <a:off x="647880" y="134340"/>
        <a:ext cx="1961355" cy="509213"/>
      </dsp:txXfrm>
    </dsp:sp>
    <dsp:sp modelId="{497D6143-737D-4555-8C91-C1349318773D}">
      <dsp:nvSpPr>
        <dsp:cNvPr id="0" name=""/>
        <dsp:cNvSpPr/>
      </dsp:nvSpPr>
      <dsp:spPr>
        <a:xfrm>
          <a:off x="771877" y="728423"/>
          <a:ext cx="208865" cy="366002"/>
        </a:xfrm>
        <a:custGeom>
          <a:avLst/>
          <a:gdLst/>
          <a:ahLst/>
          <a:cxnLst/>
          <a:rect l="0" t="0" r="0" b="0"/>
          <a:pathLst>
            <a:path>
              <a:moveTo>
                <a:pt x="0" y="0"/>
              </a:moveTo>
              <a:lnTo>
                <a:pt x="0" y="366002"/>
              </a:lnTo>
              <a:lnTo>
                <a:pt x="208865" y="366002"/>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B66CD4A5-BCCE-4334-9CA3-85958C13CCB0}">
      <dsp:nvSpPr>
        <dsp:cNvPr id="0" name=""/>
        <dsp:cNvSpPr/>
      </dsp:nvSpPr>
      <dsp:spPr>
        <a:xfrm>
          <a:off x="980743" y="850166"/>
          <a:ext cx="1694739" cy="488519"/>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entury Schoolbook" pitchFamily="18" charset="0"/>
            </a:rPr>
            <a:t>Related to government income and expenditure.</a:t>
          </a:r>
        </a:p>
      </dsp:txBody>
      <dsp:txXfrm>
        <a:off x="1228932" y="921708"/>
        <a:ext cx="1198361" cy="345435"/>
      </dsp:txXfrm>
    </dsp:sp>
    <dsp:sp modelId="{9289695F-D9AC-425E-94F0-42E8F1B3A0CC}">
      <dsp:nvSpPr>
        <dsp:cNvPr id="0" name=""/>
        <dsp:cNvSpPr/>
      </dsp:nvSpPr>
      <dsp:spPr>
        <a:xfrm>
          <a:off x="771877" y="728423"/>
          <a:ext cx="228061" cy="984313"/>
        </a:xfrm>
        <a:custGeom>
          <a:avLst/>
          <a:gdLst/>
          <a:ahLst/>
          <a:cxnLst/>
          <a:rect l="0" t="0" r="0" b="0"/>
          <a:pathLst>
            <a:path>
              <a:moveTo>
                <a:pt x="0" y="0"/>
              </a:moveTo>
              <a:lnTo>
                <a:pt x="0" y="984313"/>
              </a:lnTo>
              <a:lnTo>
                <a:pt x="228061" y="984313"/>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3FC25021-F3D3-47C7-A8DF-9C95A4E68684}">
      <dsp:nvSpPr>
        <dsp:cNvPr id="0" name=""/>
        <dsp:cNvSpPr/>
      </dsp:nvSpPr>
      <dsp:spPr>
        <a:xfrm>
          <a:off x="999938" y="1489222"/>
          <a:ext cx="3037770" cy="447028"/>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entury Schoolbook" pitchFamily="18" charset="0"/>
            </a:rPr>
            <a:t>Different sources of income of government and how does government spend its income is studied.</a:t>
          </a:r>
        </a:p>
      </dsp:txBody>
      <dsp:txXfrm>
        <a:off x="1444809" y="1554688"/>
        <a:ext cx="2148028" cy="316096"/>
      </dsp:txXfrm>
    </dsp:sp>
    <dsp:sp modelId="{4B61EE9A-12F6-4DDE-B195-59DAE5F18189}">
      <dsp:nvSpPr>
        <dsp:cNvPr id="0" name=""/>
        <dsp:cNvSpPr/>
      </dsp:nvSpPr>
      <dsp:spPr>
        <a:xfrm>
          <a:off x="771877" y="728423"/>
          <a:ext cx="218458" cy="1509105"/>
        </a:xfrm>
        <a:custGeom>
          <a:avLst/>
          <a:gdLst/>
          <a:ahLst/>
          <a:cxnLst/>
          <a:rect l="0" t="0" r="0" b="0"/>
          <a:pathLst>
            <a:path>
              <a:moveTo>
                <a:pt x="0" y="0"/>
              </a:moveTo>
              <a:lnTo>
                <a:pt x="0" y="1509105"/>
              </a:lnTo>
              <a:lnTo>
                <a:pt x="218458" y="1509105"/>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60CE25B7-8A34-49A2-80AA-9F94D2ABE27A}">
      <dsp:nvSpPr>
        <dsp:cNvPr id="0" name=""/>
        <dsp:cNvSpPr/>
      </dsp:nvSpPr>
      <dsp:spPr>
        <a:xfrm>
          <a:off x="990335" y="2038800"/>
          <a:ext cx="2238150" cy="397458"/>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entury Schoolbook" pitchFamily="18" charset="0"/>
            </a:rPr>
            <a:t>Includes theory of taxation, government revenue and expenditure.</a:t>
          </a:r>
        </a:p>
      </dsp:txBody>
      <dsp:txXfrm>
        <a:off x="1318104" y="2097006"/>
        <a:ext cx="1582612" cy="28104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3A099-FFA8-48B1-9A4F-8D331201447B}">
      <dsp:nvSpPr>
        <dsp:cNvPr id="0" name=""/>
        <dsp:cNvSpPr/>
      </dsp:nvSpPr>
      <dsp:spPr>
        <a:xfrm>
          <a:off x="2076449" y="1179611"/>
          <a:ext cx="1333500" cy="841176"/>
        </a:xfrm>
        <a:prstGeom prst="round2Diag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MICRO ECONOMICS.</a:t>
          </a:r>
        </a:p>
      </dsp:txBody>
      <dsp:txXfrm>
        <a:off x="2117512" y="1220674"/>
        <a:ext cx="1251374" cy="759050"/>
      </dsp:txXfrm>
    </dsp:sp>
    <dsp:sp modelId="{44F2B4E1-1B1E-48C7-9C0E-1CB8C6C0D85D}">
      <dsp:nvSpPr>
        <dsp:cNvPr id="0" name=""/>
        <dsp:cNvSpPr/>
      </dsp:nvSpPr>
      <dsp:spPr>
        <a:xfrm rot="16170786">
          <a:off x="2664515" y="901261"/>
          <a:ext cx="147919" cy="286000"/>
        </a:xfrm>
        <a:prstGeom prst="righ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2686892" y="980648"/>
        <a:ext cx="103543" cy="171600"/>
      </dsp:txXfrm>
    </dsp:sp>
    <dsp:sp modelId="{81C83A48-01F0-46CC-82EB-3A10747687E5}">
      <dsp:nvSpPr>
        <dsp:cNvPr id="0" name=""/>
        <dsp:cNvSpPr/>
      </dsp:nvSpPr>
      <dsp:spPr>
        <a:xfrm>
          <a:off x="1819278" y="59360"/>
          <a:ext cx="1828801" cy="841176"/>
        </a:xfrm>
        <a:prstGeom prst="flowChartInputOutpu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Schoolbook" pitchFamily="18" charset="0"/>
            </a:rPr>
            <a:t>Studies economic activities and behaviour of small individual units of economy</a:t>
          </a:r>
        </a:p>
      </dsp:txBody>
      <dsp:txXfrm>
        <a:off x="2185038" y="59360"/>
        <a:ext cx="1097281" cy="841176"/>
      </dsp:txXfrm>
    </dsp:sp>
    <dsp:sp modelId="{F7F2FAA2-2895-4444-8785-DBC39B810DC3}">
      <dsp:nvSpPr>
        <dsp:cNvPr id="0" name=""/>
        <dsp:cNvSpPr/>
      </dsp:nvSpPr>
      <dsp:spPr>
        <a:xfrm rot="5490774">
          <a:off x="2665107" y="1994634"/>
          <a:ext cx="127795" cy="286000"/>
        </a:xfrm>
        <a:prstGeom prst="righ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2684782" y="2032672"/>
        <a:ext cx="89457" cy="171600"/>
      </dsp:txXfrm>
    </dsp:sp>
    <dsp:sp modelId="{22CC59A7-A43A-42D8-8374-54BEC3DBEE4A}">
      <dsp:nvSpPr>
        <dsp:cNvPr id="0" name=""/>
        <dsp:cNvSpPr/>
      </dsp:nvSpPr>
      <dsp:spPr>
        <a:xfrm>
          <a:off x="1400163" y="2261755"/>
          <a:ext cx="2628912" cy="841176"/>
        </a:xfrm>
        <a:prstGeom prst="flowChartInputOutpu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It is a study &amp; analysis of the behavior of an individual, one producer, a firm, one industry &amp; so on.</a:t>
          </a:r>
        </a:p>
      </dsp:txBody>
      <dsp:txXfrm>
        <a:off x="1925945" y="2261755"/>
        <a:ext cx="1577348" cy="84117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79F80-4207-4CA5-ADBC-6BE90C06F60F}">
      <dsp:nvSpPr>
        <dsp:cNvPr id="0" name=""/>
        <dsp:cNvSpPr/>
      </dsp:nvSpPr>
      <dsp:spPr>
        <a:xfrm>
          <a:off x="2038348" y="1179611"/>
          <a:ext cx="1409702" cy="841176"/>
        </a:xfrm>
        <a:prstGeom prst="round2Diag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Macro Economics.</a:t>
          </a:r>
        </a:p>
      </dsp:txBody>
      <dsp:txXfrm>
        <a:off x="2079411" y="1220674"/>
        <a:ext cx="1327576" cy="759050"/>
      </dsp:txXfrm>
    </dsp:sp>
    <dsp:sp modelId="{3D082B42-8456-46CA-B6AD-C3C57ED7F1B9}">
      <dsp:nvSpPr>
        <dsp:cNvPr id="0" name=""/>
        <dsp:cNvSpPr/>
      </dsp:nvSpPr>
      <dsp:spPr>
        <a:xfrm rot="16230564">
          <a:off x="2686599" y="924362"/>
          <a:ext cx="122675"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704836" y="999962"/>
        <a:ext cx="85873" cy="171600"/>
      </dsp:txXfrm>
    </dsp:sp>
    <dsp:sp modelId="{82355207-FA8F-49ED-9706-E5C3416C8D8B}">
      <dsp:nvSpPr>
        <dsp:cNvPr id="0" name=""/>
        <dsp:cNvSpPr/>
      </dsp:nvSpPr>
      <dsp:spPr>
        <a:xfrm>
          <a:off x="1152549" y="106987"/>
          <a:ext cx="3200373" cy="841176"/>
        </a:xfrm>
        <a:prstGeom prst="flowChartInputOutpu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A branch of economics dealing with the performance, structure, behavior and decision making as awhole rather than individual markets.</a:t>
          </a:r>
        </a:p>
      </dsp:txBody>
      <dsp:txXfrm>
        <a:off x="1792624" y="106987"/>
        <a:ext cx="1920223" cy="841176"/>
      </dsp:txXfrm>
    </dsp:sp>
    <dsp:sp modelId="{174D084C-47AC-484D-BB01-3AA54E2DDE07}">
      <dsp:nvSpPr>
        <dsp:cNvPr id="0" name=""/>
        <dsp:cNvSpPr/>
      </dsp:nvSpPr>
      <dsp:spPr>
        <a:xfrm rot="5430240">
          <a:off x="2674609" y="1994657"/>
          <a:ext cx="127724"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2693936" y="2032699"/>
        <a:ext cx="89407" cy="171600"/>
      </dsp:txXfrm>
    </dsp:sp>
    <dsp:sp modelId="{E05CA24D-345D-4DDB-BED3-E888B75558B4}">
      <dsp:nvSpPr>
        <dsp:cNvPr id="0" name=""/>
        <dsp:cNvSpPr/>
      </dsp:nvSpPr>
      <dsp:spPr>
        <a:xfrm>
          <a:off x="1409710" y="2261761"/>
          <a:ext cx="2647939" cy="841176"/>
        </a:xfrm>
        <a:prstGeom prst="flowChartInputOutpu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It is concerned with nature, relationship and behavior of aggregates.</a:t>
          </a:r>
        </a:p>
      </dsp:txBody>
      <dsp:txXfrm>
        <a:off x="1939298" y="2261761"/>
        <a:ext cx="1588763" cy="84117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B327C-BBB7-4DDA-9276-8F00DC8C55FC}">
      <dsp:nvSpPr>
        <dsp:cNvPr id="0" name=""/>
        <dsp:cNvSpPr/>
      </dsp:nvSpPr>
      <dsp:spPr>
        <a:xfrm>
          <a:off x="92048" y="921676"/>
          <a:ext cx="1234398" cy="617199"/>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Economics</a:t>
          </a:r>
        </a:p>
      </dsp:txBody>
      <dsp:txXfrm>
        <a:off x="110125" y="939753"/>
        <a:ext cx="1198244" cy="581045"/>
      </dsp:txXfrm>
    </dsp:sp>
    <dsp:sp modelId="{898D1C8C-2AF8-40D8-9348-239F578C27BB}">
      <dsp:nvSpPr>
        <dsp:cNvPr id="0" name=""/>
        <dsp:cNvSpPr/>
      </dsp:nvSpPr>
      <dsp:spPr>
        <a:xfrm rot="17713067">
          <a:off x="1054139" y="778827"/>
          <a:ext cx="948903" cy="44429"/>
        </a:xfrm>
        <a:custGeom>
          <a:avLst/>
          <a:gdLst/>
          <a:ahLst/>
          <a:cxnLst/>
          <a:rect l="0" t="0" r="0" b="0"/>
          <a:pathLst>
            <a:path>
              <a:moveTo>
                <a:pt x="0" y="22214"/>
              </a:moveTo>
              <a:lnTo>
                <a:pt x="948903"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04868" y="777319"/>
        <a:ext cx="47445" cy="47445"/>
      </dsp:txXfrm>
    </dsp:sp>
    <dsp:sp modelId="{38457355-B2B8-4AC9-B49A-35B56A249B5E}">
      <dsp:nvSpPr>
        <dsp:cNvPr id="0" name=""/>
        <dsp:cNvSpPr/>
      </dsp:nvSpPr>
      <dsp:spPr>
        <a:xfrm>
          <a:off x="1730736" y="91262"/>
          <a:ext cx="1493622" cy="56108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Study of choices &amp; choice making</a:t>
          </a:r>
        </a:p>
      </dsp:txBody>
      <dsp:txXfrm>
        <a:off x="1747170" y="107696"/>
        <a:ext cx="1460754" cy="528221"/>
      </dsp:txXfrm>
    </dsp:sp>
    <dsp:sp modelId="{A8966D1B-DB06-4D6F-A789-E800661C49BB}">
      <dsp:nvSpPr>
        <dsp:cNvPr id="0" name=""/>
        <dsp:cNvSpPr/>
      </dsp:nvSpPr>
      <dsp:spPr>
        <a:xfrm rot="2337158">
          <a:off x="1268653" y="1371478"/>
          <a:ext cx="519876" cy="44429"/>
        </a:xfrm>
        <a:custGeom>
          <a:avLst/>
          <a:gdLst/>
          <a:ahLst/>
          <a:cxnLst/>
          <a:rect l="0" t="0" r="0" b="0"/>
          <a:pathLst>
            <a:path>
              <a:moveTo>
                <a:pt x="0" y="22214"/>
              </a:moveTo>
              <a:lnTo>
                <a:pt x="519876"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5594" y="1380696"/>
        <a:ext cx="25993" cy="25993"/>
      </dsp:txXfrm>
    </dsp:sp>
    <dsp:sp modelId="{347668DF-01AD-45D4-9AD1-909000BC264E}">
      <dsp:nvSpPr>
        <dsp:cNvPr id="0" name=""/>
        <dsp:cNvSpPr/>
      </dsp:nvSpPr>
      <dsp:spPr>
        <a:xfrm>
          <a:off x="1730736" y="744932"/>
          <a:ext cx="1234398" cy="1624357"/>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Useful to every individual, families, societies,areas, states, nations and the whole world.</a:t>
          </a:r>
        </a:p>
      </dsp:txBody>
      <dsp:txXfrm>
        <a:off x="1766890" y="781086"/>
        <a:ext cx="1162090" cy="1552049"/>
      </dsp:txXfrm>
    </dsp:sp>
    <dsp:sp modelId="{CFECA208-EDB7-4389-88E8-2BAB232CE852}">
      <dsp:nvSpPr>
        <dsp:cNvPr id="0" name=""/>
        <dsp:cNvSpPr/>
      </dsp:nvSpPr>
      <dsp:spPr>
        <a:xfrm rot="20975354">
          <a:off x="2962500" y="1505974"/>
          <a:ext cx="320103" cy="44429"/>
        </a:xfrm>
        <a:custGeom>
          <a:avLst/>
          <a:gdLst/>
          <a:ahLst/>
          <a:cxnLst/>
          <a:rect l="0" t="0" r="0" b="0"/>
          <a:pathLst>
            <a:path>
              <a:moveTo>
                <a:pt x="0" y="22214"/>
              </a:moveTo>
              <a:lnTo>
                <a:pt x="320103" y="22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14549" y="1520186"/>
        <a:ext cx="16005" cy="16005"/>
      </dsp:txXfrm>
    </dsp:sp>
    <dsp:sp modelId="{F27297FB-9355-49A1-98D8-D0165E6B8245}">
      <dsp:nvSpPr>
        <dsp:cNvPr id="0" name=""/>
        <dsp:cNvSpPr/>
      </dsp:nvSpPr>
      <dsp:spPr>
        <a:xfrm>
          <a:off x="3279968" y="647127"/>
          <a:ext cx="1690693" cy="170427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A study having wide application &amp; relevance &amp; useful to all individuals &amp; institutions.</a:t>
          </a:r>
        </a:p>
      </dsp:txBody>
      <dsp:txXfrm>
        <a:off x="3329487" y="696646"/>
        <a:ext cx="1591655" cy="16052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65658-41A1-4406-A1E8-353A95EE1066}">
      <dsp:nvSpPr>
        <dsp:cNvPr id="0" name=""/>
        <dsp:cNvSpPr/>
      </dsp:nvSpPr>
      <dsp:spPr>
        <a:xfrm>
          <a:off x="189153" y="0"/>
          <a:ext cx="5554276" cy="3471423"/>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4AB416-7FC2-47A1-B801-CDA2C544D7F2}">
      <dsp:nvSpPr>
        <dsp:cNvPr id="0" name=""/>
        <dsp:cNvSpPr/>
      </dsp:nvSpPr>
      <dsp:spPr>
        <a:xfrm>
          <a:off x="736249" y="2581350"/>
          <a:ext cx="127748" cy="1277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F7B5B8-073E-4747-BDDB-AA4DCD3603A9}">
      <dsp:nvSpPr>
        <dsp:cNvPr id="0" name=""/>
        <dsp:cNvSpPr/>
      </dsp:nvSpPr>
      <dsp:spPr>
        <a:xfrm>
          <a:off x="937820" y="2585547"/>
          <a:ext cx="909767" cy="826198"/>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7691" tIns="0" rIns="0" bIns="0" numCol="1" spcCol="1270" anchor="t" anchorCtr="0">
          <a:noAutofit/>
        </a:bodyPr>
        <a:lstStyle/>
        <a:p>
          <a:pPr marL="0" lvl="0" indent="0" algn="l" defTabSz="488950">
            <a:lnSpc>
              <a:spcPct val="90000"/>
            </a:lnSpc>
            <a:spcBef>
              <a:spcPct val="0"/>
            </a:spcBef>
            <a:spcAft>
              <a:spcPct val="35000"/>
            </a:spcAft>
            <a:buNone/>
          </a:pPr>
          <a:r>
            <a:rPr lang="en-US" sz="1100" b="1" kern="1200">
              <a:latin typeface="Century Schoolbook" pitchFamily="18" charset="0"/>
            </a:rPr>
            <a:t>Orgin &amp; Emergence of Economics</a:t>
          </a:r>
        </a:p>
      </dsp:txBody>
      <dsp:txXfrm>
        <a:off x="937820" y="2585547"/>
        <a:ext cx="909767" cy="826198"/>
      </dsp:txXfrm>
    </dsp:sp>
    <dsp:sp modelId="{961D818F-FF4F-485D-9CC8-7BCAA5307C16}">
      <dsp:nvSpPr>
        <dsp:cNvPr id="0" name=""/>
        <dsp:cNvSpPr/>
      </dsp:nvSpPr>
      <dsp:spPr>
        <a:xfrm>
          <a:off x="1427757" y="1916919"/>
          <a:ext cx="199953" cy="1999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2CF072-6648-4890-B9EE-5A779EEECD38}">
      <dsp:nvSpPr>
        <dsp:cNvPr id="0" name=""/>
        <dsp:cNvSpPr/>
      </dsp:nvSpPr>
      <dsp:spPr>
        <a:xfrm>
          <a:off x="1645876" y="2116829"/>
          <a:ext cx="1098620" cy="31750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5951" tIns="0" rIns="0" bIns="0" numCol="1" spcCol="1270" anchor="t" anchorCtr="0">
          <a:noAutofit/>
        </a:bodyPr>
        <a:lstStyle/>
        <a:p>
          <a:pPr marL="0" lvl="0" indent="0" algn="l" defTabSz="400050">
            <a:lnSpc>
              <a:spcPct val="90000"/>
            </a:lnSpc>
            <a:spcBef>
              <a:spcPct val="0"/>
            </a:spcBef>
            <a:spcAft>
              <a:spcPct val="35000"/>
            </a:spcAft>
            <a:buNone/>
          </a:pPr>
          <a:r>
            <a:rPr lang="en-US" sz="900" b="1" kern="1200">
              <a:latin typeface="Century Schoolbook" pitchFamily="18" charset="0"/>
            </a:rPr>
            <a:t>Greek word        " Okionomikos"</a:t>
          </a:r>
        </a:p>
      </dsp:txBody>
      <dsp:txXfrm>
        <a:off x="1645876" y="2116829"/>
        <a:ext cx="1098620" cy="317508"/>
      </dsp:txXfrm>
    </dsp:sp>
    <dsp:sp modelId="{4E0D7DCE-DF85-40C5-B64E-130DB9080131}">
      <dsp:nvSpPr>
        <dsp:cNvPr id="0" name=""/>
        <dsp:cNvSpPr/>
      </dsp:nvSpPr>
      <dsp:spPr>
        <a:xfrm>
          <a:off x="2316441" y="1387180"/>
          <a:ext cx="266605" cy="2666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7286DA-3EBD-4BA2-BE9A-18F1834D6B2A}">
      <dsp:nvSpPr>
        <dsp:cNvPr id="0" name=""/>
        <dsp:cNvSpPr/>
      </dsp:nvSpPr>
      <dsp:spPr>
        <a:xfrm>
          <a:off x="2591786" y="1450044"/>
          <a:ext cx="888506" cy="52212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41269" tIns="0" rIns="0" bIns="0" numCol="1" spcCol="1270" anchor="t" anchorCtr="0">
          <a:noAutofit/>
        </a:bodyPr>
        <a:lstStyle/>
        <a:p>
          <a:pPr marL="0" lvl="0" indent="0" algn="l" defTabSz="444500">
            <a:lnSpc>
              <a:spcPct val="90000"/>
            </a:lnSpc>
            <a:spcBef>
              <a:spcPct val="0"/>
            </a:spcBef>
            <a:spcAft>
              <a:spcPct val="35000"/>
            </a:spcAft>
            <a:buNone/>
          </a:pPr>
          <a:r>
            <a:rPr lang="en-US" sz="1000" b="1" kern="1200">
              <a:latin typeface="Century Schoolbook" pitchFamily="18" charset="0"/>
            </a:rPr>
            <a:t>Means Household Management</a:t>
          </a:r>
          <a:r>
            <a:rPr lang="en-US" sz="1000" kern="1200"/>
            <a:t>.</a:t>
          </a:r>
        </a:p>
      </dsp:txBody>
      <dsp:txXfrm>
        <a:off x="2591786" y="1450044"/>
        <a:ext cx="888506" cy="522129"/>
      </dsp:txXfrm>
    </dsp:sp>
    <dsp:sp modelId="{0FA6DEE8-2DB3-490B-B39D-E8654FF90D06}">
      <dsp:nvSpPr>
        <dsp:cNvPr id="0" name=""/>
        <dsp:cNvSpPr/>
      </dsp:nvSpPr>
      <dsp:spPr>
        <a:xfrm>
          <a:off x="3349537" y="973387"/>
          <a:ext cx="344365" cy="344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0F8310-90E4-4F77-B11B-1CBF7B89F855}">
      <dsp:nvSpPr>
        <dsp:cNvPr id="0" name=""/>
        <dsp:cNvSpPr/>
      </dsp:nvSpPr>
      <dsp:spPr>
        <a:xfrm>
          <a:off x="3617458" y="1346814"/>
          <a:ext cx="1160854" cy="7360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82472"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A subject with level of applications in all other disciplines</a:t>
          </a:r>
        </a:p>
      </dsp:txBody>
      <dsp:txXfrm>
        <a:off x="3617458" y="1346814"/>
        <a:ext cx="1160854" cy="736062"/>
      </dsp:txXfrm>
    </dsp:sp>
    <dsp:sp modelId="{B1F20318-51F2-4108-9739-C676A07C6EC4}">
      <dsp:nvSpPr>
        <dsp:cNvPr id="0" name=""/>
        <dsp:cNvSpPr/>
      </dsp:nvSpPr>
      <dsp:spPr>
        <a:xfrm>
          <a:off x="4413181" y="697061"/>
          <a:ext cx="438787" cy="4387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F68278-2EE9-45DF-85D2-71CA0512AAB2}">
      <dsp:nvSpPr>
        <dsp:cNvPr id="0" name=""/>
        <dsp:cNvSpPr/>
      </dsp:nvSpPr>
      <dsp:spPr>
        <a:xfrm>
          <a:off x="4838061" y="1105203"/>
          <a:ext cx="1018165" cy="138175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32505"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Due to basic principle of choice making Optimization of given resources with surplus &amp; scarcity.</a:t>
          </a:r>
        </a:p>
      </dsp:txBody>
      <dsp:txXfrm>
        <a:off x="4838061" y="1105203"/>
        <a:ext cx="1018165" cy="138175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B327C-BBB7-4DDA-9276-8F00DC8C55FC}">
      <dsp:nvSpPr>
        <dsp:cNvPr id="0" name=""/>
        <dsp:cNvSpPr/>
      </dsp:nvSpPr>
      <dsp:spPr>
        <a:xfrm>
          <a:off x="92048" y="921676"/>
          <a:ext cx="1234398" cy="617199"/>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Economics</a:t>
          </a:r>
        </a:p>
      </dsp:txBody>
      <dsp:txXfrm>
        <a:off x="110125" y="939753"/>
        <a:ext cx="1198244" cy="581045"/>
      </dsp:txXfrm>
    </dsp:sp>
    <dsp:sp modelId="{898D1C8C-2AF8-40D8-9348-239F578C27BB}">
      <dsp:nvSpPr>
        <dsp:cNvPr id="0" name=""/>
        <dsp:cNvSpPr/>
      </dsp:nvSpPr>
      <dsp:spPr>
        <a:xfrm rot="17713067">
          <a:off x="1054139" y="778827"/>
          <a:ext cx="948903" cy="44429"/>
        </a:xfrm>
        <a:custGeom>
          <a:avLst/>
          <a:gdLst/>
          <a:ahLst/>
          <a:cxnLst/>
          <a:rect l="0" t="0" r="0" b="0"/>
          <a:pathLst>
            <a:path>
              <a:moveTo>
                <a:pt x="0" y="22214"/>
              </a:moveTo>
              <a:lnTo>
                <a:pt x="948903"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04868" y="777319"/>
        <a:ext cx="47445" cy="47445"/>
      </dsp:txXfrm>
    </dsp:sp>
    <dsp:sp modelId="{38457355-B2B8-4AC9-B49A-35B56A249B5E}">
      <dsp:nvSpPr>
        <dsp:cNvPr id="0" name=""/>
        <dsp:cNvSpPr/>
      </dsp:nvSpPr>
      <dsp:spPr>
        <a:xfrm>
          <a:off x="1730736" y="91262"/>
          <a:ext cx="1493622" cy="56108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Study of choices &amp; choice making</a:t>
          </a:r>
        </a:p>
      </dsp:txBody>
      <dsp:txXfrm>
        <a:off x="1747170" y="107696"/>
        <a:ext cx="1460754" cy="528221"/>
      </dsp:txXfrm>
    </dsp:sp>
    <dsp:sp modelId="{A8966D1B-DB06-4D6F-A789-E800661C49BB}">
      <dsp:nvSpPr>
        <dsp:cNvPr id="0" name=""/>
        <dsp:cNvSpPr/>
      </dsp:nvSpPr>
      <dsp:spPr>
        <a:xfrm rot="2337158">
          <a:off x="1268653" y="1371478"/>
          <a:ext cx="519876" cy="44429"/>
        </a:xfrm>
        <a:custGeom>
          <a:avLst/>
          <a:gdLst/>
          <a:ahLst/>
          <a:cxnLst/>
          <a:rect l="0" t="0" r="0" b="0"/>
          <a:pathLst>
            <a:path>
              <a:moveTo>
                <a:pt x="0" y="22214"/>
              </a:moveTo>
              <a:lnTo>
                <a:pt x="519876"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5594" y="1380696"/>
        <a:ext cx="25993" cy="25993"/>
      </dsp:txXfrm>
    </dsp:sp>
    <dsp:sp modelId="{347668DF-01AD-45D4-9AD1-909000BC264E}">
      <dsp:nvSpPr>
        <dsp:cNvPr id="0" name=""/>
        <dsp:cNvSpPr/>
      </dsp:nvSpPr>
      <dsp:spPr>
        <a:xfrm>
          <a:off x="1730736" y="744932"/>
          <a:ext cx="1234398" cy="1624357"/>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Useful to every individual, families, societies,areas, states, nations and the whole world.</a:t>
          </a:r>
        </a:p>
      </dsp:txBody>
      <dsp:txXfrm>
        <a:off x="1766890" y="781086"/>
        <a:ext cx="1162090" cy="1552049"/>
      </dsp:txXfrm>
    </dsp:sp>
    <dsp:sp modelId="{CFECA208-EDB7-4389-88E8-2BAB232CE852}">
      <dsp:nvSpPr>
        <dsp:cNvPr id="0" name=""/>
        <dsp:cNvSpPr/>
      </dsp:nvSpPr>
      <dsp:spPr>
        <a:xfrm rot="20975354">
          <a:off x="2962500" y="1505974"/>
          <a:ext cx="320103" cy="44429"/>
        </a:xfrm>
        <a:custGeom>
          <a:avLst/>
          <a:gdLst/>
          <a:ahLst/>
          <a:cxnLst/>
          <a:rect l="0" t="0" r="0" b="0"/>
          <a:pathLst>
            <a:path>
              <a:moveTo>
                <a:pt x="0" y="22214"/>
              </a:moveTo>
              <a:lnTo>
                <a:pt x="320103" y="22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14549" y="1520186"/>
        <a:ext cx="16005" cy="16005"/>
      </dsp:txXfrm>
    </dsp:sp>
    <dsp:sp modelId="{F27297FB-9355-49A1-98D8-D0165E6B8245}">
      <dsp:nvSpPr>
        <dsp:cNvPr id="0" name=""/>
        <dsp:cNvSpPr/>
      </dsp:nvSpPr>
      <dsp:spPr>
        <a:xfrm>
          <a:off x="3279968" y="647127"/>
          <a:ext cx="1690693" cy="170427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A study having wide application &amp; relevance &amp; useful to all individuals &amp; institutions.</a:t>
          </a:r>
        </a:p>
      </dsp:txBody>
      <dsp:txXfrm>
        <a:off x="3329487" y="696646"/>
        <a:ext cx="1591655" cy="160524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65658-41A1-4406-A1E8-353A95EE1066}">
      <dsp:nvSpPr>
        <dsp:cNvPr id="0" name=""/>
        <dsp:cNvSpPr/>
      </dsp:nvSpPr>
      <dsp:spPr>
        <a:xfrm>
          <a:off x="189153" y="0"/>
          <a:ext cx="5554276" cy="3471423"/>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4AB416-7FC2-47A1-B801-CDA2C544D7F2}">
      <dsp:nvSpPr>
        <dsp:cNvPr id="0" name=""/>
        <dsp:cNvSpPr/>
      </dsp:nvSpPr>
      <dsp:spPr>
        <a:xfrm>
          <a:off x="736249" y="2581350"/>
          <a:ext cx="127748" cy="1277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F7B5B8-073E-4747-BDDB-AA4DCD3603A9}">
      <dsp:nvSpPr>
        <dsp:cNvPr id="0" name=""/>
        <dsp:cNvSpPr/>
      </dsp:nvSpPr>
      <dsp:spPr>
        <a:xfrm>
          <a:off x="937820" y="2585547"/>
          <a:ext cx="909767" cy="826198"/>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7691" tIns="0" rIns="0" bIns="0" numCol="1" spcCol="1270" anchor="t" anchorCtr="0">
          <a:noAutofit/>
        </a:bodyPr>
        <a:lstStyle/>
        <a:p>
          <a:pPr marL="0" lvl="0" indent="0" algn="l" defTabSz="488950">
            <a:lnSpc>
              <a:spcPct val="90000"/>
            </a:lnSpc>
            <a:spcBef>
              <a:spcPct val="0"/>
            </a:spcBef>
            <a:spcAft>
              <a:spcPct val="35000"/>
            </a:spcAft>
            <a:buNone/>
          </a:pPr>
          <a:r>
            <a:rPr lang="en-US" sz="1100" b="1" kern="1200">
              <a:latin typeface="Century Schoolbook" pitchFamily="18" charset="0"/>
            </a:rPr>
            <a:t>Orgin &amp; Emergence of Economics</a:t>
          </a:r>
        </a:p>
      </dsp:txBody>
      <dsp:txXfrm>
        <a:off x="937820" y="2585547"/>
        <a:ext cx="909767" cy="826198"/>
      </dsp:txXfrm>
    </dsp:sp>
    <dsp:sp modelId="{961D818F-FF4F-485D-9CC8-7BCAA5307C16}">
      <dsp:nvSpPr>
        <dsp:cNvPr id="0" name=""/>
        <dsp:cNvSpPr/>
      </dsp:nvSpPr>
      <dsp:spPr>
        <a:xfrm>
          <a:off x="1427757" y="1916919"/>
          <a:ext cx="199953" cy="1999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2CF072-6648-4890-B9EE-5A779EEECD38}">
      <dsp:nvSpPr>
        <dsp:cNvPr id="0" name=""/>
        <dsp:cNvSpPr/>
      </dsp:nvSpPr>
      <dsp:spPr>
        <a:xfrm>
          <a:off x="1645876" y="2116829"/>
          <a:ext cx="1098620" cy="31750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5951" tIns="0" rIns="0" bIns="0" numCol="1" spcCol="1270" anchor="t" anchorCtr="0">
          <a:noAutofit/>
        </a:bodyPr>
        <a:lstStyle/>
        <a:p>
          <a:pPr marL="0" lvl="0" indent="0" algn="l" defTabSz="400050">
            <a:lnSpc>
              <a:spcPct val="90000"/>
            </a:lnSpc>
            <a:spcBef>
              <a:spcPct val="0"/>
            </a:spcBef>
            <a:spcAft>
              <a:spcPct val="35000"/>
            </a:spcAft>
            <a:buNone/>
          </a:pPr>
          <a:r>
            <a:rPr lang="en-US" sz="900" b="1" kern="1200">
              <a:latin typeface="Century Schoolbook" pitchFamily="18" charset="0"/>
            </a:rPr>
            <a:t>Greek word        " Okionomikos"</a:t>
          </a:r>
        </a:p>
      </dsp:txBody>
      <dsp:txXfrm>
        <a:off x="1645876" y="2116829"/>
        <a:ext cx="1098620" cy="317508"/>
      </dsp:txXfrm>
    </dsp:sp>
    <dsp:sp modelId="{4E0D7DCE-DF85-40C5-B64E-130DB9080131}">
      <dsp:nvSpPr>
        <dsp:cNvPr id="0" name=""/>
        <dsp:cNvSpPr/>
      </dsp:nvSpPr>
      <dsp:spPr>
        <a:xfrm>
          <a:off x="2316441" y="1387180"/>
          <a:ext cx="266605" cy="2666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7286DA-3EBD-4BA2-BE9A-18F1834D6B2A}">
      <dsp:nvSpPr>
        <dsp:cNvPr id="0" name=""/>
        <dsp:cNvSpPr/>
      </dsp:nvSpPr>
      <dsp:spPr>
        <a:xfrm>
          <a:off x="2591786" y="1450044"/>
          <a:ext cx="888506" cy="52212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41269" tIns="0" rIns="0" bIns="0" numCol="1" spcCol="1270" anchor="t" anchorCtr="0">
          <a:noAutofit/>
        </a:bodyPr>
        <a:lstStyle/>
        <a:p>
          <a:pPr marL="0" lvl="0" indent="0" algn="l" defTabSz="444500">
            <a:lnSpc>
              <a:spcPct val="90000"/>
            </a:lnSpc>
            <a:spcBef>
              <a:spcPct val="0"/>
            </a:spcBef>
            <a:spcAft>
              <a:spcPct val="35000"/>
            </a:spcAft>
            <a:buNone/>
          </a:pPr>
          <a:r>
            <a:rPr lang="en-US" sz="1000" b="1" kern="1200">
              <a:latin typeface="Century Schoolbook" pitchFamily="18" charset="0"/>
            </a:rPr>
            <a:t>Means Household Management</a:t>
          </a:r>
          <a:r>
            <a:rPr lang="en-US" sz="1000" kern="1200"/>
            <a:t>.</a:t>
          </a:r>
        </a:p>
      </dsp:txBody>
      <dsp:txXfrm>
        <a:off x="2591786" y="1450044"/>
        <a:ext cx="888506" cy="522129"/>
      </dsp:txXfrm>
    </dsp:sp>
    <dsp:sp modelId="{0FA6DEE8-2DB3-490B-B39D-E8654FF90D06}">
      <dsp:nvSpPr>
        <dsp:cNvPr id="0" name=""/>
        <dsp:cNvSpPr/>
      </dsp:nvSpPr>
      <dsp:spPr>
        <a:xfrm>
          <a:off x="3349537" y="973387"/>
          <a:ext cx="344365" cy="344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0F8310-90E4-4F77-B11B-1CBF7B89F855}">
      <dsp:nvSpPr>
        <dsp:cNvPr id="0" name=""/>
        <dsp:cNvSpPr/>
      </dsp:nvSpPr>
      <dsp:spPr>
        <a:xfrm>
          <a:off x="3617458" y="1346814"/>
          <a:ext cx="1160854" cy="7360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82472"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A subject with level of applications in all other disciplines</a:t>
          </a:r>
        </a:p>
      </dsp:txBody>
      <dsp:txXfrm>
        <a:off x="3617458" y="1346814"/>
        <a:ext cx="1160854" cy="736062"/>
      </dsp:txXfrm>
    </dsp:sp>
    <dsp:sp modelId="{B1F20318-51F2-4108-9739-C676A07C6EC4}">
      <dsp:nvSpPr>
        <dsp:cNvPr id="0" name=""/>
        <dsp:cNvSpPr/>
      </dsp:nvSpPr>
      <dsp:spPr>
        <a:xfrm>
          <a:off x="4413181" y="697061"/>
          <a:ext cx="438787" cy="4387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F68278-2EE9-45DF-85D2-71CA0512AAB2}">
      <dsp:nvSpPr>
        <dsp:cNvPr id="0" name=""/>
        <dsp:cNvSpPr/>
      </dsp:nvSpPr>
      <dsp:spPr>
        <a:xfrm>
          <a:off x="4838061" y="1105203"/>
          <a:ext cx="1018165" cy="138175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32505"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Due to basic principle of choice making Optimization of given resources with surplus &amp; scarcity.</a:t>
          </a:r>
        </a:p>
      </dsp:txBody>
      <dsp:txXfrm>
        <a:off x="4838061" y="1105203"/>
        <a:ext cx="1018165" cy="138175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52A819-B459-404D-82F6-C45E58FBF86E}">
      <dsp:nvSpPr>
        <dsp:cNvPr id="0" name=""/>
        <dsp:cNvSpPr/>
      </dsp:nvSpPr>
      <dsp:spPr>
        <a:xfrm>
          <a:off x="930263" y="50869"/>
          <a:ext cx="3634387" cy="593368"/>
        </a:xfrm>
        <a:prstGeom prst="roundRect">
          <a:avLst>
            <a:gd name="adj" fmla="val 10000"/>
          </a:avLst>
        </a:prstGeom>
        <a:solidFill>
          <a:schemeClr val="lt1"/>
        </a:solidFill>
        <a:ln w="25400" cap="flat" cmpd="sng" algn="ctr">
          <a:solidFill>
            <a:srgbClr val="7030A0"/>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Century Schoolbook" pitchFamily="18" charset="0"/>
            </a:rPr>
            <a:t>Adam Smith Or Wealth Definition.</a:t>
          </a:r>
        </a:p>
      </dsp:txBody>
      <dsp:txXfrm>
        <a:off x="947642" y="68248"/>
        <a:ext cx="3599629" cy="558610"/>
      </dsp:txXfrm>
    </dsp:sp>
    <dsp:sp modelId="{51E1CEC4-6622-4D0F-982B-98E587950C6E}">
      <dsp:nvSpPr>
        <dsp:cNvPr id="0" name=""/>
        <dsp:cNvSpPr/>
      </dsp:nvSpPr>
      <dsp:spPr>
        <a:xfrm rot="5400000">
          <a:off x="2605666" y="681859"/>
          <a:ext cx="303458" cy="4088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5400000">
        <a:off x="2634736" y="734564"/>
        <a:ext cx="245320" cy="212421"/>
      </dsp:txXfrm>
    </dsp:sp>
    <dsp:sp modelId="{E1C8092E-D3E5-4E07-A0AF-0040C89D82FA}">
      <dsp:nvSpPr>
        <dsp:cNvPr id="0" name=""/>
        <dsp:cNvSpPr/>
      </dsp:nvSpPr>
      <dsp:spPr>
        <a:xfrm>
          <a:off x="930263" y="1048849"/>
          <a:ext cx="3634387" cy="367527"/>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entury Schoolbook" pitchFamily="18" charset="0"/>
            </a:rPr>
            <a:t>An Inquiry into the nature &amp; causes of wealth of nations. </a:t>
          </a:r>
        </a:p>
      </dsp:txBody>
      <dsp:txXfrm>
        <a:off x="941027" y="1059613"/>
        <a:ext cx="3612859" cy="345999"/>
      </dsp:txXfrm>
    </dsp:sp>
    <dsp:sp modelId="{5ADD63D5-BE45-4E24-9A16-F7FFF0DF885F}">
      <dsp:nvSpPr>
        <dsp:cNvPr id="0" name=""/>
        <dsp:cNvSpPr/>
      </dsp:nvSpPr>
      <dsp:spPr>
        <a:xfrm rot="5293365">
          <a:off x="2620240" y="1396723"/>
          <a:ext cx="277305" cy="4088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2634942" y="1462525"/>
        <a:ext cx="245320" cy="194114"/>
      </dsp:txXfrm>
    </dsp:sp>
    <dsp:sp modelId="{4EDCA89F-73F2-4AE6-A1E2-12AB1655496D}">
      <dsp:nvSpPr>
        <dsp:cNvPr id="0" name=""/>
        <dsp:cNvSpPr/>
      </dsp:nvSpPr>
      <dsp:spPr>
        <a:xfrm>
          <a:off x="936569" y="1785939"/>
          <a:ext cx="3670186" cy="453517"/>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entury Schoolbook" pitchFamily="18" charset="0"/>
            </a:rPr>
            <a:t>Emphasis on production &amp; growth as subject matter of economics.</a:t>
          </a:r>
        </a:p>
      </dsp:txBody>
      <dsp:txXfrm>
        <a:off x="949852" y="1799222"/>
        <a:ext cx="3643620" cy="426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65658-41A1-4406-A1E8-353A95EE1066}">
      <dsp:nvSpPr>
        <dsp:cNvPr id="0" name=""/>
        <dsp:cNvSpPr/>
      </dsp:nvSpPr>
      <dsp:spPr>
        <a:xfrm>
          <a:off x="189153" y="0"/>
          <a:ext cx="5554276" cy="3471423"/>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4AB416-7FC2-47A1-B801-CDA2C544D7F2}">
      <dsp:nvSpPr>
        <dsp:cNvPr id="0" name=""/>
        <dsp:cNvSpPr/>
      </dsp:nvSpPr>
      <dsp:spPr>
        <a:xfrm>
          <a:off x="736249" y="2581350"/>
          <a:ext cx="127748" cy="1277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F7B5B8-073E-4747-BDDB-AA4DCD3603A9}">
      <dsp:nvSpPr>
        <dsp:cNvPr id="0" name=""/>
        <dsp:cNvSpPr/>
      </dsp:nvSpPr>
      <dsp:spPr>
        <a:xfrm>
          <a:off x="937820" y="2585547"/>
          <a:ext cx="909767" cy="826198"/>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7691" tIns="0" rIns="0" bIns="0" numCol="1" spcCol="1270" anchor="t" anchorCtr="0">
          <a:noAutofit/>
        </a:bodyPr>
        <a:lstStyle/>
        <a:p>
          <a:pPr marL="0" lvl="0" indent="0" algn="l" defTabSz="488950">
            <a:lnSpc>
              <a:spcPct val="90000"/>
            </a:lnSpc>
            <a:spcBef>
              <a:spcPct val="0"/>
            </a:spcBef>
            <a:spcAft>
              <a:spcPct val="35000"/>
            </a:spcAft>
            <a:buNone/>
          </a:pPr>
          <a:r>
            <a:rPr lang="en-US" sz="1100" b="1" kern="1200">
              <a:latin typeface="Century Schoolbook" pitchFamily="18" charset="0"/>
            </a:rPr>
            <a:t>Orgin &amp; Emergence of Economics</a:t>
          </a:r>
        </a:p>
      </dsp:txBody>
      <dsp:txXfrm>
        <a:off x="937820" y="2585547"/>
        <a:ext cx="909767" cy="826198"/>
      </dsp:txXfrm>
    </dsp:sp>
    <dsp:sp modelId="{961D818F-FF4F-485D-9CC8-7BCAA5307C16}">
      <dsp:nvSpPr>
        <dsp:cNvPr id="0" name=""/>
        <dsp:cNvSpPr/>
      </dsp:nvSpPr>
      <dsp:spPr>
        <a:xfrm>
          <a:off x="1427757" y="1916919"/>
          <a:ext cx="199953" cy="1999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2CF072-6648-4890-B9EE-5A779EEECD38}">
      <dsp:nvSpPr>
        <dsp:cNvPr id="0" name=""/>
        <dsp:cNvSpPr/>
      </dsp:nvSpPr>
      <dsp:spPr>
        <a:xfrm>
          <a:off x="1645876" y="2116829"/>
          <a:ext cx="1098620" cy="31750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5951" tIns="0" rIns="0" bIns="0" numCol="1" spcCol="1270" anchor="t" anchorCtr="0">
          <a:noAutofit/>
        </a:bodyPr>
        <a:lstStyle/>
        <a:p>
          <a:pPr marL="0" lvl="0" indent="0" algn="l" defTabSz="400050">
            <a:lnSpc>
              <a:spcPct val="90000"/>
            </a:lnSpc>
            <a:spcBef>
              <a:spcPct val="0"/>
            </a:spcBef>
            <a:spcAft>
              <a:spcPct val="35000"/>
            </a:spcAft>
            <a:buNone/>
          </a:pPr>
          <a:r>
            <a:rPr lang="en-US" sz="900" b="1" kern="1200">
              <a:latin typeface="Century Schoolbook" pitchFamily="18" charset="0"/>
            </a:rPr>
            <a:t>Greek word        " Okionomikos"</a:t>
          </a:r>
        </a:p>
      </dsp:txBody>
      <dsp:txXfrm>
        <a:off x="1645876" y="2116829"/>
        <a:ext cx="1098620" cy="317508"/>
      </dsp:txXfrm>
    </dsp:sp>
    <dsp:sp modelId="{4E0D7DCE-DF85-40C5-B64E-130DB9080131}">
      <dsp:nvSpPr>
        <dsp:cNvPr id="0" name=""/>
        <dsp:cNvSpPr/>
      </dsp:nvSpPr>
      <dsp:spPr>
        <a:xfrm>
          <a:off x="2316441" y="1387180"/>
          <a:ext cx="266605" cy="2666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7286DA-3EBD-4BA2-BE9A-18F1834D6B2A}">
      <dsp:nvSpPr>
        <dsp:cNvPr id="0" name=""/>
        <dsp:cNvSpPr/>
      </dsp:nvSpPr>
      <dsp:spPr>
        <a:xfrm>
          <a:off x="2591786" y="1450044"/>
          <a:ext cx="888506" cy="52212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41269" tIns="0" rIns="0" bIns="0" numCol="1" spcCol="1270" anchor="t" anchorCtr="0">
          <a:noAutofit/>
        </a:bodyPr>
        <a:lstStyle/>
        <a:p>
          <a:pPr marL="0" lvl="0" indent="0" algn="l" defTabSz="444500">
            <a:lnSpc>
              <a:spcPct val="90000"/>
            </a:lnSpc>
            <a:spcBef>
              <a:spcPct val="0"/>
            </a:spcBef>
            <a:spcAft>
              <a:spcPct val="35000"/>
            </a:spcAft>
            <a:buNone/>
          </a:pPr>
          <a:r>
            <a:rPr lang="en-US" sz="1000" b="1" kern="1200">
              <a:latin typeface="Century Schoolbook" pitchFamily="18" charset="0"/>
            </a:rPr>
            <a:t>Means Household Management</a:t>
          </a:r>
          <a:r>
            <a:rPr lang="en-US" sz="1000" kern="1200"/>
            <a:t>.</a:t>
          </a:r>
        </a:p>
      </dsp:txBody>
      <dsp:txXfrm>
        <a:off x="2591786" y="1450044"/>
        <a:ext cx="888506" cy="522129"/>
      </dsp:txXfrm>
    </dsp:sp>
    <dsp:sp modelId="{0FA6DEE8-2DB3-490B-B39D-E8654FF90D06}">
      <dsp:nvSpPr>
        <dsp:cNvPr id="0" name=""/>
        <dsp:cNvSpPr/>
      </dsp:nvSpPr>
      <dsp:spPr>
        <a:xfrm>
          <a:off x="3349537" y="973387"/>
          <a:ext cx="344365" cy="344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0F8310-90E4-4F77-B11B-1CBF7B89F855}">
      <dsp:nvSpPr>
        <dsp:cNvPr id="0" name=""/>
        <dsp:cNvSpPr/>
      </dsp:nvSpPr>
      <dsp:spPr>
        <a:xfrm>
          <a:off x="3617458" y="1346814"/>
          <a:ext cx="1160854" cy="7360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82472"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A subject with level of applications in all other disciplines</a:t>
          </a:r>
        </a:p>
      </dsp:txBody>
      <dsp:txXfrm>
        <a:off x="3617458" y="1346814"/>
        <a:ext cx="1160854" cy="736062"/>
      </dsp:txXfrm>
    </dsp:sp>
    <dsp:sp modelId="{B1F20318-51F2-4108-9739-C676A07C6EC4}">
      <dsp:nvSpPr>
        <dsp:cNvPr id="0" name=""/>
        <dsp:cNvSpPr/>
      </dsp:nvSpPr>
      <dsp:spPr>
        <a:xfrm>
          <a:off x="4413181" y="697061"/>
          <a:ext cx="438787" cy="4387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F68278-2EE9-45DF-85D2-71CA0512AAB2}">
      <dsp:nvSpPr>
        <dsp:cNvPr id="0" name=""/>
        <dsp:cNvSpPr/>
      </dsp:nvSpPr>
      <dsp:spPr>
        <a:xfrm>
          <a:off x="4838061" y="1105203"/>
          <a:ext cx="1018165" cy="138175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32505"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Due to basic principle of choice making Optimization of given resources with surplus &amp; scarcity.</a:t>
          </a:r>
        </a:p>
      </dsp:txBody>
      <dsp:txXfrm>
        <a:off x="4838061" y="1105203"/>
        <a:ext cx="1018165" cy="138175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4243C7-6DFC-4FC2-85F7-7000A8D069CF}">
      <dsp:nvSpPr>
        <dsp:cNvPr id="0" name=""/>
        <dsp:cNvSpPr/>
      </dsp:nvSpPr>
      <dsp:spPr>
        <a:xfrm>
          <a:off x="1380038" y="57085"/>
          <a:ext cx="1140570" cy="617793"/>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Merits Of Wealth Definition.</a:t>
          </a:r>
        </a:p>
      </dsp:txBody>
      <dsp:txXfrm>
        <a:off x="1398133" y="75180"/>
        <a:ext cx="1104380" cy="581603"/>
      </dsp:txXfrm>
    </dsp:sp>
    <dsp:sp modelId="{E042FABD-F7D0-41F0-BA77-08B201E9516C}">
      <dsp:nvSpPr>
        <dsp:cNvPr id="0" name=""/>
        <dsp:cNvSpPr/>
      </dsp:nvSpPr>
      <dsp:spPr>
        <a:xfrm>
          <a:off x="1494095" y="674878"/>
          <a:ext cx="104565" cy="415843"/>
        </a:xfrm>
        <a:custGeom>
          <a:avLst/>
          <a:gdLst/>
          <a:ahLst/>
          <a:cxnLst/>
          <a:rect l="0" t="0" r="0" b="0"/>
          <a:pathLst>
            <a:path>
              <a:moveTo>
                <a:pt x="0" y="0"/>
              </a:moveTo>
              <a:lnTo>
                <a:pt x="0" y="415843"/>
              </a:lnTo>
              <a:lnTo>
                <a:pt x="104565" y="4158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1EA9BC-3AD7-4B3A-86EA-6CD350B434EE}">
      <dsp:nvSpPr>
        <dsp:cNvPr id="0" name=""/>
        <dsp:cNvSpPr/>
      </dsp:nvSpPr>
      <dsp:spPr>
        <a:xfrm>
          <a:off x="1598661" y="781825"/>
          <a:ext cx="988469" cy="617793"/>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Material goods.</a:t>
          </a:r>
        </a:p>
      </dsp:txBody>
      <dsp:txXfrm>
        <a:off x="1616756" y="799920"/>
        <a:ext cx="952279" cy="581603"/>
      </dsp:txXfrm>
    </dsp:sp>
    <dsp:sp modelId="{17E0C9B3-555E-4444-9DE3-A4BBFADF7F8B}">
      <dsp:nvSpPr>
        <dsp:cNvPr id="0" name=""/>
        <dsp:cNvSpPr/>
      </dsp:nvSpPr>
      <dsp:spPr>
        <a:xfrm>
          <a:off x="1494095" y="674878"/>
          <a:ext cx="123563" cy="1188085"/>
        </a:xfrm>
        <a:custGeom>
          <a:avLst/>
          <a:gdLst/>
          <a:ahLst/>
          <a:cxnLst/>
          <a:rect l="0" t="0" r="0" b="0"/>
          <a:pathLst>
            <a:path>
              <a:moveTo>
                <a:pt x="0" y="0"/>
              </a:moveTo>
              <a:lnTo>
                <a:pt x="0" y="1188085"/>
              </a:lnTo>
              <a:lnTo>
                <a:pt x="123563" y="1188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2FCE0-3529-449B-8282-60074830B83A}">
      <dsp:nvSpPr>
        <dsp:cNvPr id="0" name=""/>
        <dsp:cNvSpPr/>
      </dsp:nvSpPr>
      <dsp:spPr>
        <a:xfrm>
          <a:off x="1617659" y="1554067"/>
          <a:ext cx="988469" cy="61779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Emphasis on wealth.</a:t>
          </a:r>
        </a:p>
      </dsp:txBody>
      <dsp:txXfrm>
        <a:off x="1635754" y="1572162"/>
        <a:ext cx="952279" cy="581603"/>
      </dsp:txXfrm>
    </dsp:sp>
    <dsp:sp modelId="{69B400C0-17C4-4802-A277-0264BC353552}">
      <dsp:nvSpPr>
        <dsp:cNvPr id="0" name=""/>
        <dsp:cNvSpPr/>
      </dsp:nvSpPr>
      <dsp:spPr>
        <a:xfrm>
          <a:off x="1494095" y="674878"/>
          <a:ext cx="142562" cy="1950825"/>
        </a:xfrm>
        <a:custGeom>
          <a:avLst/>
          <a:gdLst/>
          <a:ahLst/>
          <a:cxnLst/>
          <a:rect l="0" t="0" r="0" b="0"/>
          <a:pathLst>
            <a:path>
              <a:moveTo>
                <a:pt x="0" y="0"/>
              </a:moveTo>
              <a:lnTo>
                <a:pt x="0" y="1950825"/>
              </a:lnTo>
              <a:lnTo>
                <a:pt x="142562" y="19508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676442-6A8F-4EC6-99DD-C21BFCD578A8}">
      <dsp:nvSpPr>
        <dsp:cNvPr id="0" name=""/>
        <dsp:cNvSpPr/>
      </dsp:nvSpPr>
      <dsp:spPr>
        <a:xfrm>
          <a:off x="1636657" y="2316807"/>
          <a:ext cx="1120559" cy="617793"/>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Inquiers into the causes behind creation of wealth.</a:t>
          </a:r>
        </a:p>
      </dsp:txBody>
      <dsp:txXfrm>
        <a:off x="1654752" y="2334902"/>
        <a:ext cx="1084369" cy="581603"/>
      </dsp:txXfrm>
    </dsp:sp>
    <dsp:sp modelId="{8A7FC4FC-6CE6-48CE-A8DB-C8D8D9DB0A73}">
      <dsp:nvSpPr>
        <dsp:cNvPr id="0" name=""/>
        <dsp:cNvSpPr/>
      </dsp:nvSpPr>
      <dsp:spPr>
        <a:xfrm>
          <a:off x="2810515" y="66586"/>
          <a:ext cx="1235587" cy="617793"/>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Demerits Of Wealth Definition. </a:t>
          </a:r>
        </a:p>
      </dsp:txBody>
      <dsp:txXfrm>
        <a:off x="2828610" y="84681"/>
        <a:ext cx="1199397" cy="581603"/>
      </dsp:txXfrm>
    </dsp:sp>
    <dsp:sp modelId="{ADDA351E-0166-4B70-89D7-168D552E3CC8}">
      <dsp:nvSpPr>
        <dsp:cNvPr id="0" name=""/>
        <dsp:cNvSpPr/>
      </dsp:nvSpPr>
      <dsp:spPr>
        <a:xfrm>
          <a:off x="2934074" y="684380"/>
          <a:ext cx="123548" cy="458260"/>
        </a:xfrm>
        <a:custGeom>
          <a:avLst/>
          <a:gdLst/>
          <a:ahLst/>
          <a:cxnLst/>
          <a:rect l="0" t="0" r="0" b="0"/>
          <a:pathLst>
            <a:path>
              <a:moveTo>
                <a:pt x="0" y="0"/>
              </a:moveTo>
              <a:lnTo>
                <a:pt x="0" y="458260"/>
              </a:lnTo>
              <a:lnTo>
                <a:pt x="123548" y="4582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D78F21-76B9-4546-B334-6029E3565D6B}">
      <dsp:nvSpPr>
        <dsp:cNvPr id="0" name=""/>
        <dsp:cNvSpPr/>
      </dsp:nvSpPr>
      <dsp:spPr>
        <a:xfrm>
          <a:off x="3057622" y="772323"/>
          <a:ext cx="1267712" cy="74063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Economics as a dismal meaning of low quality or a selfish science.</a:t>
          </a:r>
        </a:p>
      </dsp:txBody>
      <dsp:txXfrm>
        <a:off x="3079314" y="794015"/>
        <a:ext cx="1224328" cy="697251"/>
      </dsp:txXfrm>
    </dsp:sp>
    <dsp:sp modelId="{705384A3-09A5-4B73-8195-4945EC0E9DC7}">
      <dsp:nvSpPr>
        <dsp:cNvPr id="0" name=""/>
        <dsp:cNvSpPr/>
      </dsp:nvSpPr>
      <dsp:spPr>
        <a:xfrm>
          <a:off x="2934074" y="684380"/>
          <a:ext cx="114049" cy="1291923"/>
        </a:xfrm>
        <a:custGeom>
          <a:avLst/>
          <a:gdLst/>
          <a:ahLst/>
          <a:cxnLst/>
          <a:rect l="0" t="0" r="0" b="0"/>
          <a:pathLst>
            <a:path>
              <a:moveTo>
                <a:pt x="0" y="0"/>
              </a:moveTo>
              <a:lnTo>
                <a:pt x="0" y="1291923"/>
              </a:lnTo>
              <a:lnTo>
                <a:pt x="114049" y="1291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872C73-D656-4708-9BAB-383F9D7DC02F}">
      <dsp:nvSpPr>
        <dsp:cNvPr id="0" name=""/>
        <dsp:cNvSpPr/>
      </dsp:nvSpPr>
      <dsp:spPr>
        <a:xfrm>
          <a:off x="3048123" y="1667407"/>
          <a:ext cx="1400721" cy="61779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Defined wealth in a very narrow sense and considered only material goods.</a:t>
          </a:r>
        </a:p>
      </dsp:txBody>
      <dsp:txXfrm>
        <a:off x="3066218" y="1685502"/>
        <a:ext cx="1364531" cy="581603"/>
      </dsp:txXfrm>
    </dsp:sp>
    <dsp:sp modelId="{F1377672-F65E-4E50-92C0-62531718CC93}">
      <dsp:nvSpPr>
        <dsp:cNvPr id="0" name=""/>
        <dsp:cNvSpPr/>
      </dsp:nvSpPr>
      <dsp:spPr>
        <a:xfrm>
          <a:off x="2934074" y="684380"/>
          <a:ext cx="133057" cy="2007162"/>
        </a:xfrm>
        <a:custGeom>
          <a:avLst/>
          <a:gdLst/>
          <a:ahLst/>
          <a:cxnLst/>
          <a:rect l="0" t="0" r="0" b="0"/>
          <a:pathLst>
            <a:path>
              <a:moveTo>
                <a:pt x="0" y="0"/>
              </a:moveTo>
              <a:lnTo>
                <a:pt x="0" y="2007162"/>
              </a:lnTo>
              <a:lnTo>
                <a:pt x="133057" y="20071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8748A3-D120-4AC6-AFFA-24A16031DCB0}">
      <dsp:nvSpPr>
        <dsp:cNvPr id="0" name=""/>
        <dsp:cNvSpPr/>
      </dsp:nvSpPr>
      <dsp:spPr>
        <a:xfrm>
          <a:off x="3067131" y="2382646"/>
          <a:ext cx="988469" cy="617793"/>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Emphasised only on wealth.</a:t>
          </a:r>
        </a:p>
      </dsp:txBody>
      <dsp:txXfrm>
        <a:off x="3085226" y="2400741"/>
        <a:ext cx="952279" cy="58160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B327C-BBB7-4DDA-9276-8F00DC8C55FC}">
      <dsp:nvSpPr>
        <dsp:cNvPr id="0" name=""/>
        <dsp:cNvSpPr/>
      </dsp:nvSpPr>
      <dsp:spPr>
        <a:xfrm>
          <a:off x="92048" y="921676"/>
          <a:ext cx="1234398" cy="617199"/>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Economics</a:t>
          </a:r>
        </a:p>
      </dsp:txBody>
      <dsp:txXfrm>
        <a:off x="110125" y="939753"/>
        <a:ext cx="1198244" cy="581045"/>
      </dsp:txXfrm>
    </dsp:sp>
    <dsp:sp modelId="{898D1C8C-2AF8-40D8-9348-239F578C27BB}">
      <dsp:nvSpPr>
        <dsp:cNvPr id="0" name=""/>
        <dsp:cNvSpPr/>
      </dsp:nvSpPr>
      <dsp:spPr>
        <a:xfrm rot="17713067">
          <a:off x="1054139" y="778827"/>
          <a:ext cx="948903" cy="44429"/>
        </a:xfrm>
        <a:custGeom>
          <a:avLst/>
          <a:gdLst/>
          <a:ahLst/>
          <a:cxnLst/>
          <a:rect l="0" t="0" r="0" b="0"/>
          <a:pathLst>
            <a:path>
              <a:moveTo>
                <a:pt x="0" y="22214"/>
              </a:moveTo>
              <a:lnTo>
                <a:pt x="948903"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04868" y="777319"/>
        <a:ext cx="47445" cy="47445"/>
      </dsp:txXfrm>
    </dsp:sp>
    <dsp:sp modelId="{38457355-B2B8-4AC9-B49A-35B56A249B5E}">
      <dsp:nvSpPr>
        <dsp:cNvPr id="0" name=""/>
        <dsp:cNvSpPr/>
      </dsp:nvSpPr>
      <dsp:spPr>
        <a:xfrm>
          <a:off x="1730736" y="91262"/>
          <a:ext cx="1493622" cy="56108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Study of choices &amp; choice making</a:t>
          </a:r>
        </a:p>
      </dsp:txBody>
      <dsp:txXfrm>
        <a:off x="1747170" y="107696"/>
        <a:ext cx="1460754" cy="528221"/>
      </dsp:txXfrm>
    </dsp:sp>
    <dsp:sp modelId="{A8966D1B-DB06-4D6F-A789-E800661C49BB}">
      <dsp:nvSpPr>
        <dsp:cNvPr id="0" name=""/>
        <dsp:cNvSpPr/>
      </dsp:nvSpPr>
      <dsp:spPr>
        <a:xfrm rot="2337158">
          <a:off x="1268653" y="1371478"/>
          <a:ext cx="519876" cy="44429"/>
        </a:xfrm>
        <a:custGeom>
          <a:avLst/>
          <a:gdLst/>
          <a:ahLst/>
          <a:cxnLst/>
          <a:rect l="0" t="0" r="0" b="0"/>
          <a:pathLst>
            <a:path>
              <a:moveTo>
                <a:pt x="0" y="22214"/>
              </a:moveTo>
              <a:lnTo>
                <a:pt x="519876"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5594" y="1380696"/>
        <a:ext cx="25993" cy="25993"/>
      </dsp:txXfrm>
    </dsp:sp>
    <dsp:sp modelId="{347668DF-01AD-45D4-9AD1-909000BC264E}">
      <dsp:nvSpPr>
        <dsp:cNvPr id="0" name=""/>
        <dsp:cNvSpPr/>
      </dsp:nvSpPr>
      <dsp:spPr>
        <a:xfrm>
          <a:off x="1730736" y="744932"/>
          <a:ext cx="1234398" cy="1624357"/>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Useful to every individual, families, societies,areas, states, nations and the whole world.</a:t>
          </a:r>
        </a:p>
      </dsp:txBody>
      <dsp:txXfrm>
        <a:off x="1766890" y="781086"/>
        <a:ext cx="1162090" cy="1552049"/>
      </dsp:txXfrm>
    </dsp:sp>
    <dsp:sp modelId="{CFECA208-EDB7-4389-88E8-2BAB232CE852}">
      <dsp:nvSpPr>
        <dsp:cNvPr id="0" name=""/>
        <dsp:cNvSpPr/>
      </dsp:nvSpPr>
      <dsp:spPr>
        <a:xfrm rot="20975354">
          <a:off x="2962500" y="1505974"/>
          <a:ext cx="320103" cy="44429"/>
        </a:xfrm>
        <a:custGeom>
          <a:avLst/>
          <a:gdLst/>
          <a:ahLst/>
          <a:cxnLst/>
          <a:rect l="0" t="0" r="0" b="0"/>
          <a:pathLst>
            <a:path>
              <a:moveTo>
                <a:pt x="0" y="22214"/>
              </a:moveTo>
              <a:lnTo>
                <a:pt x="320103" y="22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14549" y="1520186"/>
        <a:ext cx="16005" cy="16005"/>
      </dsp:txXfrm>
    </dsp:sp>
    <dsp:sp modelId="{F27297FB-9355-49A1-98D8-D0165E6B8245}">
      <dsp:nvSpPr>
        <dsp:cNvPr id="0" name=""/>
        <dsp:cNvSpPr/>
      </dsp:nvSpPr>
      <dsp:spPr>
        <a:xfrm>
          <a:off x="3279968" y="647127"/>
          <a:ext cx="1690693" cy="170427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A study having wide application &amp; relevance &amp; useful to all individuals &amp; institutions.</a:t>
          </a:r>
        </a:p>
      </dsp:txBody>
      <dsp:txXfrm>
        <a:off x="3329487" y="696646"/>
        <a:ext cx="1591655" cy="160524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65658-41A1-4406-A1E8-353A95EE1066}">
      <dsp:nvSpPr>
        <dsp:cNvPr id="0" name=""/>
        <dsp:cNvSpPr/>
      </dsp:nvSpPr>
      <dsp:spPr>
        <a:xfrm>
          <a:off x="189153" y="0"/>
          <a:ext cx="5554276" cy="3471423"/>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4AB416-7FC2-47A1-B801-CDA2C544D7F2}">
      <dsp:nvSpPr>
        <dsp:cNvPr id="0" name=""/>
        <dsp:cNvSpPr/>
      </dsp:nvSpPr>
      <dsp:spPr>
        <a:xfrm>
          <a:off x="736249" y="2581350"/>
          <a:ext cx="127748" cy="1277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F7B5B8-073E-4747-BDDB-AA4DCD3603A9}">
      <dsp:nvSpPr>
        <dsp:cNvPr id="0" name=""/>
        <dsp:cNvSpPr/>
      </dsp:nvSpPr>
      <dsp:spPr>
        <a:xfrm>
          <a:off x="937820" y="2585547"/>
          <a:ext cx="909767" cy="826198"/>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7691" tIns="0" rIns="0" bIns="0" numCol="1" spcCol="1270" anchor="t" anchorCtr="0">
          <a:noAutofit/>
        </a:bodyPr>
        <a:lstStyle/>
        <a:p>
          <a:pPr marL="0" lvl="0" indent="0" algn="l" defTabSz="488950">
            <a:lnSpc>
              <a:spcPct val="90000"/>
            </a:lnSpc>
            <a:spcBef>
              <a:spcPct val="0"/>
            </a:spcBef>
            <a:spcAft>
              <a:spcPct val="35000"/>
            </a:spcAft>
            <a:buNone/>
          </a:pPr>
          <a:r>
            <a:rPr lang="en-US" sz="1100" b="1" kern="1200">
              <a:latin typeface="Century Schoolbook" pitchFamily="18" charset="0"/>
            </a:rPr>
            <a:t>Orgin &amp; Emergence of Economics</a:t>
          </a:r>
        </a:p>
      </dsp:txBody>
      <dsp:txXfrm>
        <a:off x="937820" y="2585547"/>
        <a:ext cx="909767" cy="826198"/>
      </dsp:txXfrm>
    </dsp:sp>
    <dsp:sp modelId="{961D818F-FF4F-485D-9CC8-7BCAA5307C16}">
      <dsp:nvSpPr>
        <dsp:cNvPr id="0" name=""/>
        <dsp:cNvSpPr/>
      </dsp:nvSpPr>
      <dsp:spPr>
        <a:xfrm>
          <a:off x="1427757" y="1916919"/>
          <a:ext cx="199953" cy="1999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2CF072-6648-4890-B9EE-5A779EEECD38}">
      <dsp:nvSpPr>
        <dsp:cNvPr id="0" name=""/>
        <dsp:cNvSpPr/>
      </dsp:nvSpPr>
      <dsp:spPr>
        <a:xfrm>
          <a:off x="1645876" y="2116829"/>
          <a:ext cx="1098620" cy="31750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5951" tIns="0" rIns="0" bIns="0" numCol="1" spcCol="1270" anchor="t" anchorCtr="0">
          <a:noAutofit/>
        </a:bodyPr>
        <a:lstStyle/>
        <a:p>
          <a:pPr marL="0" lvl="0" indent="0" algn="l" defTabSz="400050">
            <a:lnSpc>
              <a:spcPct val="90000"/>
            </a:lnSpc>
            <a:spcBef>
              <a:spcPct val="0"/>
            </a:spcBef>
            <a:spcAft>
              <a:spcPct val="35000"/>
            </a:spcAft>
            <a:buNone/>
          </a:pPr>
          <a:r>
            <a:rPr lang="en-US" sz="900" b="1" kern="1200">
              <a:latin typeface="Century Schoolbook" pitchFamily="18" charset="0"/>
            </a:rPr>
            <a:t>Greek word        " Okionomikos"</a:t>
          </a:r>
        </a:p>
      </dsp:txBody>
      <dsp:txXfrm>
        <a:off x="1645876" y="2116829"/>
        <a:ext cx="1098620" cy="317508"/>
      </dsp:txXfrm>
    </dsp:sp>
    <dsp:sp modelId="{4E0D7DCE-DF85-40C5-B64E-130DB9080131}">
      <dsp:nvSpPr>
        <dsp:cNvPr id="0" name=""/>
        <dsp:cNvSpPr/>
      </dsp:nvSpPr>
      <dsp:spPr>
        <a:xfrm>
          <a:off x="2316441" y="1387180"/>
          <a:ext cx="266605" cy="2666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7286DA-3EBD-4BA2-BE9A-18F1834D6B2A}">
      <dsp:nvSpPr>
        <dsp:cNvPr id="0" name=""/>
        <dsp:cNvSpPr/>
      </dsp:nvSpPr>
      <dsp:spPr>
        <a:xfrm>
          <a:off x="2591786" y="1450044"/>
          <a:ext cx="888506" cy="52212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41269" tIns="0" rIns="0" bIns="0" numCol="1" spcCol="1270" anchor="t" anchorCtr="0">
          <a:noAutofit/>
        </a:bodyPr>
        <a:lstStyle/>
        <a:p>
          <a:pPr marL="0" lvl="0" indent="0" algn="l" defTabSz="444500">
            <a:lnSpc>
              <a:spcPct val="90000"/>
            </a:lnSpc>
            <a:spcBef>
              <a:spcPct val="0"/>
            </a:spcBef>
            <a:spcAft>
              <a:spcPct val="35000"/>
            </a:spcAft>
            <a:buNone/>
          </a:pPr>
          <a:r>
            <a:rPr lang="en-US" sz="1000" b="1" kern="1200">
              <a:latin typeface="Century Schoolbook" pitchFamily="18" charset="0"/>
            </a:rPr>
            <a:t>Means Household Management</a:t>
          </a:r>
          <a:r>
            <a:rPr lang="en-US" sz="1000" kern="1200"/>
            <a:t>.</a:t>
          </a:r>
        </a:p>
      </dsp:txBody>
      <dsp:txXfrm>
        <a:off x="2591786" y="1450044"/>
        <a:ext cx="888506" cy="522129"/>
      </dsp:txXfrm>
    </dsp:sp>
    <dsp:sp modelId="{0FA6DEE8-2DB3-490B-B39D-E8654FF90D06}">
      <dsp:nvSpPr>
        <dsp:cNvPr id="0" name=""/>
        <dsp:cNvSpPr/>
      </dsp:nvSpPr>
      <dsp:spPr>
        <a:xfrm>
          <a:off x="3349537" y="973387"/>
          <a:ext cx="344365" cy="344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0F8310-90E4-4F77-B11B-1CBF7B89F855}">
      <dsp:nvSpPr>
        <dsp:cNvPr id="0" name=""/>
        <dsp:cNvSpPr/>
      </dsp:nvSpPr>
      <dsp:spPr>
        <a:xfrm>
          <a:off x="3617458" y="1346814"/>
          <a:ext cx="1160854" cy="7360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82472"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A subject with level of applications in all other disciplines</a:t>
          </a:r>
        </a:p>
      </dsp:txBody>
      <dsp:txXfrm>
        <a:off x="3617458" y="1346814"/>
        <a:ext cx="1160854" cy="736062"/>
      </dsp:txXfrm>
    </dsp:sp>
    <dsp:sp modelId="{B1F20318-51F2-4108-9739-C676A07C6EC4}">
      <dsp:nvSpPr>
        <dsp:cNvPr id="0" name=""/>
        <dsp:cNvSpPr/>
      </dsp:nvSpPr>
      <dsp:spPr>
        <a:xfrm>
          <a:off x="4413181" y="697061"/>
          <a:ext cx="438787" cy="4387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F68278-2EE9-45DF-85D2-71CA0512AAB2}">
      <dsp:nvSpPr>
        <dsp:cNvPr id="0" name=""/>
        <dsp:cNvSpPr/>
      </dsp:nvSpPr>
      <dsp:spPr>
        <a:xfrm>
          <a:off x="4838061" y="1105203"/>
          <a:ext cx="1018165" cy="138175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32505"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Due to basic principle of choice making Optimization of given resources with surplus &amp; scarcity.</a:t>
          </a:r>
        </a:p>
      </dsp:txBody>
      <dsp:txXfrm>
        <a:off x="4838061" y="1105203"/>
        <a:ext cx="1018165" cy="138175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5EF4D-3DC5-4B04-85EE-7BF8C8D86BF5}">
      <dsp:nvSpPr>
        <dsp:cNvPr id="0" name=""/>
        <dsp:cNvSpPr/>
      </dsp:nvSpPr>
      <dsp:spPr>
        <a:xfrm>
          <a:off x="1437365" y="65487"/>
          <a:ext cx="1539797" cy="76681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Alfred Marshall  Or Welfare Definition.</a:t>
          </a:r>
        </a:p>
      </dsp:txBody>
      <dsp:txXfrm>
        <a:off x="1459824" y="87946"/>
        <a:ext cx="1494879" cy="721892"/>
      </dsp:txXfrm>
    </dsp:sp>
    <dsp:sp modelId="{B852297C-9F25-4CE9-A2D4-8D98F1736BBC}">
      <dsp:nvSpPr>
        <dsp:cNvPr id="0" name=""/>
        <dsp:cNvSpPr/>
      </dsp:nvSpPr>
      <dsp:spPr>
        <a:xfrm>
          <a:off x="1591344" y="832297"/>
          <a:ext cx="132575" cy="408503"/>
        </a:xfrm>
        <a:custGeom>
          <a:avLst/>
          <a:gdLst/>
          <a:ahLst/>
          <a:cxnLst/>
          <a:rect l="0" t="0" r="0" b="0"/>
          <a:pathLst>
            <a:path>
              <a:moveTo>
                <a:pt x="0" y="0"/>
              </a:moveTo>
              <a:lnTo>
                <a:pt x="0" y="408503"/>
              </a:lnTo>
              <a:lnTo>
                <a:pt x="132575" y="4085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B3A157-7AAD-4DB6-BFF2-00B6B7E55BA4}">
      <dsp:nvSpPr>
        <dsp:cNvPr id="0" name=""/>
        <dsp:cNvSpPr/>
      </dsp:nvSpPr>
      <dsp:spPr>
        <a:xfrm>
          <a:off x="1723919" y="925656"/>
          <a:ext cx="1008463" cy="63028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Welfare Oriented</a:t>
          </a:r>
        </a:p>
      </dsp:txBody>
      <dsp:txXfrm>
        <a:off x="1742380" y="944117"/>
        <a:ext cx="971541" cy="593367"/>
      </dsp:txXfrm>
    </dsp:sp>
    <dsp:sp modelId="{7E42466C-98E0-4CA7-9C9B-CD642CA9F5DB}">
      <dsp:nvSpPr>
        <dsp:cNvPr id="0" name=""/>
        <dsp:cNvSpPr/>
      </dsp:nvSpPr>
      <dsp:spPr>
        <a:xfrm>
          <a:off x="1591344" y="832297"/>
          <a:ext cx="132575" cy="1353918"/>
        </a:xfrm>
        <a:custGeom>
          <a:avLst/>
          <a:gdLst/>
          <a:ahLst/>
          <a:cxnLst/>
          <a:rect l="0" t="0" r="0" b="0"/>
          <a:pathLst>
            <a:path>
              <a:moveTo>
                <a:pt x="0" y="0"/>
              </a:moveTo>
              <a:lnTo>
                <a:pt x="0" y="1353918"/>
              </a:lnTo>
              <a:lnTo>
                <a:pt x="132575" y="13539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1003FB-A07D-4608-9D1E-D838852A2DED}">
      <dsp:nvSpPr>
        <dsp:cNvPr id="0" name=""/>
        <dsp:cNvSpPr/>
      </dsp:nvSpPr>
      <dsp:spPr>
        <a:xfrm>
          <a:off x="1723919" y="1713518"/>
          <a:ext cx="1774864" cy="94539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Focuses on </a:t>
          </a:r>
        </a:p>
        <a:p>
          <a:pPr marL="0" lvl="0" indent="0" algn="ctr" defTabSz="444500">
            <a:lnSpc>
              <a:spcPct val="90000"/>
            </a:lnSpc>
            <a:spcBef>
              <a:spcPct val="0"/>
            </a:spcBef>
            <a:spcAft>
              <a:spcPct val="35000"/>
            </a:spcAft>
            <a:buNone/>
          </a:pPr>
          <a:r>
            <a:rPr lang="en-US" sz="1000" b="1" kern="1200">
              <a:latin typeface="Century Schoolbook" pitchFamily="18" charset="0"/>
            </a:rPr>
            <a:t>1. Activity occupying considerable efforts of man.</a:t>
          </a:r>
        </a:p>
        <a:p>
          <a:pPr marL="0" lvl="0" indent="0" algn="ctr" defTabSz="444500">
            <a:lnSpc>
              <a:spcPct val="90000"/>
            </a:lnSpc>
            <a:spcBef>
              <a:spcPct val="0"/>
            </a:spcBef>
            <a:spcAft>
              <a:spcPct val="35000"/>
            </a:spcAft>
            <a:buNone/>
          </a:pPr>
          <a:r>
            <a:rPr lang="en-US" sz="1000" b="1" kern="1200">
              <a:latin typeface="Century Schoolbook" pitchFamily="18" charset="0"/>
            </a:rPr>
            <a:t>2. Study of mankind.</a:t>
          </a:r>
        </a:p>
      </dsp:txBody>
      <dsp:txXfrm>
        <a:off x="1751609" y="1741208"/>
        <a:ext cx="1719484" cy="890016"/>
      </dsp:txXfrm>
    </dsp:sp>
    <dsp:sp modelId="{2978FFB1-C32A-4235-830A-C3696C4DC4F8}">
      <dsp:nvSpPr>
        <dsp:cNvPr id="0" name=""/>
        <dsp:cNvSpPr/>
      </dsp:nvSpPr>
      <dsp:spPr>
        <a:xfrm>
          <a:off x="1591344" y="832297"/>
          <a:ext cx="275726" cy="2246149"/>
        </a:xfrm>
        <a:custGeom>
          <a:avLst/>
          <a:gdLst/>
          <a:ahLst/>
          <a:cxnLst/>
          <a:rect l="0" t="0" r="0" b="0"/>
          <a:pathLst>
            <a:path>
              <a:moveTo>
                <a:pt x="0" y="0"/>
              </a:moveTo>
              <a:lnTo>
                <a:pt x="0" y="2246149"/>
              </a:lnTo>
              <a:lnTo>
                <a:pt x="275726" y="2246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F1434C-A173-4C93-8D41-440F232DEC33}">
      <dsp:nvSpPr>
        <dsp:cNvPr id="0" name=""/>
        <dsp:cNvSpPr/>
      </dsp:nvSpPr>
      <dsp:spPr>
        <a:xfrm>
          <a:off x="1867071" y="2763302"/>
          <a:ext cx="2013144" cy="63028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Schoolbook" pitchFamily="18" charset="0"/>
            </a:rPr>
            <a:t>Concerned about material well being of man.</a:t>
          </a:r>
        </a:p>
      </dsp:txBody>
      <dsp:txXfrm>
        <a:off x="1885532" y="2781763"/>
        <a:ext cx="1976222" cy="593367"/>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A5F4A-1C75-4B84-B6BF-66A5B4907962}">
      <dsp:nvSpPr>
        <dsp:cNvPr id="0" name=""/>
        <dsp:cNvSpPr/>
      </dsp:nvSpPr>
      <dsp:spPr>
        <a:xfrm>
          <a:off x="95025" y="59305"/>
          <a:ext cx="1575113" cy="787556"/>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Merits Of Welfare Definition.</a:t>
          </a:r>
        </a:p>
      </dsp:txBody>
      <dsp:txXfrm>
        <a:off x="118092" y="82372"/>
        <a:ext cx="1528979" cy="741422"/>
      </dsp:txXfrm>
    </dsp:sp>
    <dsp:sp modelId="{831B5AD7-40D3-4AD7-8F2F-AC25D4E6C17C}">
      <dsp:nvSpPr>
        <dsp:cNvPr id="0" name=""/>
        <dsp:cNvSpPr/>
      </dsp:nvSpPr>
      <dsp:spPr>
        <a:xfrm>
          <a:off x="252537" y="846862"/>
          <a:ext cx="157511" cy="532577"/>
        </a:xfrm>
        <a:custGeom>
          <a:avLst/>
          <a:gdLst/>
          <a:ahLst/>
          <a:cxnLst/>
          <a:rect l="0" t="0" r="0" b="0"/>
          <a:pathLst>
            <a:path>
              <a:moveTo>
                <a:pt x="0" y="0"/>
              </a:moveTo>
              <a:lnTo>
                <a:pt x="0" y="532577"/>
              </a:lnTo>
              <a:lnTo>
                <a:pt x="157511" y="5325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8E3E7D-DAB8-4484-A04E-0A15B086336B}">
      <dsp:nvSpPr>
        <dsp:cNvPr id="0" name=""/>
        <dsp:cNvSpPr/>
      </dsp:nvSpPr>
      <dsp:spPr>
        <a:xfrm>
          <a:off x="410048" y="985661"/>
          <a:ext cx="1700340" cy="787556"/>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Study of mankind.</a:t>
          </a:r>
        </a:p>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One side a study of wealth &amp; on other side study of man.</a:t>
          </a:r>
        </a:p>
      </dsp:txBody>
      <dsp:txXfrm>
        <a:off x="433115" y="1008728"/>
        <a:ext cx="1654206" cy="741422"/>
      </dsp:txXfrm>
    </dsp:sp>
    <dsp:sp modelId="{CF54C4E0-03F7-42BE-BE77-2B73C677C76A}">
      <dsp:nvSpPr>
        <dsp:cNvPr id="0" name=""/>
        <dsp:cNvSpPr/>
      </dsp:nvSpPr>
      <dsp:spPr>
        <a:xfrm>
          <a:off x="252537" y="846862"/>
          <a:ext cx="157511" cy="1517022"/>
        </a:xfrm>
        <a:custGeom>
          <a:avLst/>
          <a:gdLst/>
          <a:ahLst/>
          <a:cxnLst/>
          <a:rect l="0" t="0" r="0" b="0"/>
          <a:pathLst>
            <a:path>
              <a:moveTo>
                <a:pt x="0" y="0"/>
              </a:moveTo>
              <a:lnTo>
                <a:pt x="0" y="1517022"/>
              </a:lnTo>
              <a:lnTo>
                <a:pt x="157511" y="15170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263C2A-8693-4896-8486-F1BB348C57CC}">
      <dsp:nvSpPr>
        <dsp:cNvPr id="0" name=""/>
        <dsp:cNvSpPr/>
      </dsp:nvSpPr>
      <dsp:spPr>
        <a:xfrm>
          <a:off x="410048" y="1970107"/>
          <a:ext cx="2384481" cy="7875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Considers ordinary business of life. Does not consider the social, religious &amp; political aspect of man's life.</a:t>
          </a:r>
        </a:p>
      </dsp:txBody>
      <dsp:txXfrm>
        <a:off x="433115" y="1993174"/>
        <a:ext cx="2338347" cy="741422"/>
      </dsp:txXfrm>
    </dsp:sp>
    <dsp:sp modelId="{0B643967-EFB5-410E-BDB0-2066AE0D0697}">
      <dsp:nvSpPr>
        <dsp:cNvPr id="0" name=""/>
        <dsp:cNvSpPr/>
      </dsp:nvSpPr>
      <dsp:spPr>
        <a:xfrm>
          <a:off x="252537" y="846862"/>
          <a:ext cx="238837" cy="2408521"/>
        </a:xfrm>
        <a:custGeom>
          <a:avLst/>
          <a:gdLst/>
          <a:ahLst/>
          <a:cxnLst/>
          <a:rect l="0" t="0" r="0" b="0"/>
          <a:pathLst>
            <a:path>
              <a:moveTo>
                <a:pt x="0" y="0"/>
              </a:moveTo>
              <a:lnTo>
                <a:pt x="0" y="2408521"/>
              </a:lnTo>
              <a:lnTo>
                <a:pt x="238837" y="24085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351ABB-ACB5-472A-8AC5-0B3632809A1C}">
      <dsp:nvSpPr>
        <dsp:cNvPr id="0" name=""/>
        <dsp:cNvSpPr/>
      </dsp:nvSpPr>
      <dsp:spPr>
        <a:xfrm>
          <a:off x="491374" y="2861605"/>
          <a:ext cx="2068224" cy="787556"/>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Emphasis on material welfare.</a:t>
          </a:r>
        </a:p>
      </dsp:txBody>
      <dsp:txXfrm>
        <a:off x="514441" y="2884672"/>
        <a:ext cx="2022090" cy="741422"/>
      </dsp:txXfrm>
    </dsp:sp>
    <dsp:sp modelId="{135E9125-4E04-47EF-AAEE-C4C05F0A60E3}">
      <dsp:nvSpPr>
        <dsp:cNvPr id="0" name=""/>
        <dsp:cNvSpPr/>
      </dsp:nvSpPr>
      <dsp:spPr>
        <a:xfrm>
          <a:off x="2873286" y="105779"/>
          <a:ext cx="1575113" cy="787556"/>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Demerits Of Welfare Definition.</a:t>
          </a:r>
        </a:p>
      </dsp:txBody>
      <dsp:txXfrm>
        <a:off x="2896353" y="128846"/>
        <a:ext cx="1528979" cy="741422"/>
      </dsp:txXfrm>
    </dsp:sp>
    <dsp:sp modelId="{398D77D7-346F-4FA6-94F5-22276CB8BA11}">
      <dsp:nvSpPr>
        <dsp:cNvPr id="0" name=""/>
        <dsp:cNvSpPr/>
      </dsp:nvSpPr>
      <dsp:spPr>
        <a:xfrm>
          <a:off x="3030797" y="893336"/>
          <a:ext cx="157511" cy="486103"/>
        </a:xfrm>
        <a:custGeom>
          <a:avLst/>
          <a:gdLst/>
          <a:ahLst/>
          <a:cxnLst/>
          <a:rect l="0" t="0" r="0" b="0"/>
          <a:pathLst>
            <a:path>
              <a:moveTo>
                <a:pt x="0" y="0"/>
              </a:moveTo>
              <a:lnTo>
                <a:pt x="0" y="486103"/>
              </a:lnTo>
              <a:lnTo>
                <a:pt x="157511" y="4861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859224-A27C-45A4-B035-0286806A0079}">
      <dsp:nvSpPr>
        <dsp:cNvPr id="0" name=""/>
        <dsp:cNvSpPr/>
      </dsp:nvSpPr>
      <dsp:spPr>
        <a:xfrm>
          <a:off x="3188308" y="985661"/>
          <a:ext cx="1260090" cy="787556"/>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Economics as a social science rather than human science</a:t>
          </a:r>
          <a:r>
            <a:rPr lang="en-US" sz="1200" kern="1200">
              <a:latin typeface="Times New Roman" pitchFamily="18" charset="0"/>
              <a:cs typeface="Times New Roman" pitchFamily="18" charset="0"/>
            </a:rPr>
            <a:t>.</a:t>
          </a:r>
        </a:p>
      </dsp:txBody>
      <dsp:txXfrm>
        <a:off x="3211375" y="1008728"/>
        <a:ext cx="1213956" cy="741422"/>
      </dsp:txXfrm>
    </dsp:sp>
    <dsp:sp modelId="{E530E178-A5B0-426C-A038-6488F89797AB}">
      <dsp:nvSpPr>
        <dsp:cNvPr id="0" name=""/>
        <dsp:cNvSpPr/>
      </dsp:nvSpPr>
      <dsp:spPr>
        <a:xfrm>
          <a:off x="3030797" y="893336"/>
          <a:ext cx="157511" cy="1470549"/>
        </a:xfrm>
        <a:custGeom>
          <a:avLst/>
          <a:gdLst/>
          <a:ahLst/>
          <a:cxnLst/>
          <a:rect l="0" t="0" r="0" b="0"/>
          <a:pathLst>
            <a:path>
              <a:moveTo>
                <a:pt x="0" y="0"/>
              </a:moveTo>
              <a:lnTo>
                <a:pt x="0" y="1470549"/>
              </a:lnTo>
              <a:lnTo>
                <a:pt x="157511" y="14705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3F6CB1-A9B4-4FFA-A325-83B8A684A6CC}">
      <dsp:nvSpPr>
        <dsp:cNvPr id="0" name=""/>
        <dsp:cNvSpPr/>
      </dsp:nvSpPr>
      <dsp:spPr>
        <a:xfrm>
          <a:off x="3188308" y="1970107"/>
          <a:ext cx="1260090" cy="7875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Restricits the scope.</a:t>
          </a:r>
        </a:p>
      </dsp:txBody>
      <dsp:txXfrm>
        <a:off x="3211375" y="1993174"/>
        <a:ext cx="1213956" cy="741422"/>
      </dsp:txXfrm>
    </dsp:sp>
    <dsp:sp modelId="{3DF1A830-55DC-404C-A23B-B14E1BDCC1DE}">
      <dsp:nvSpPr>
        <dsp:cNvPr id="0" name=""/>
        <dsp:cNvSpPr/>
      </dsp:nvSpPr>
      <dsp:spPr>
        <a:xfrm>
          <a:off x="3030797" y="893336"/>
          <a:ext cx="145893" cy="2385288"/>
        </a:xfrm>
        <a:custGeom>
          <a:avLst/>
          <a:gdLst/>
          <a:ahLst/>
          <a:cxnLst/>
          <a:rect l="0" t="0" r="0" b="0"/>
          <a:pathLst>
            <a:path>
              <a:moveTo>
                <a:pt x="0" y="0"/>
              </a:moveTo>
              <a:lnTo>
                <a:pt x="0" y="2385288"/>
              </a:lnTo>
              <a:lnTo>
                <a:pt x="145893" y="238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C1B1D8-6C60-40E9-8ADE-290579A1FF74}">
      <dsp:nvSpPr>
        <dsp:cNvPr id="0" name=""/>
        <dsp:cNvSpPr/>
      </dsp:nvSpPr>
      <dsp:spPr>
        <a:xfrm>
          <a:off x="3176690" y="2884846"/>
          <a:ext cx="1260090" cy="787556"/>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Meaning of welfare not clear.</a:t>
          </a:r>
        </a:p>
      </dsp:txBody>
      <dsp:txXfrm>
        <a:off x="3199757" y="2907913"/>
        <a:ext cx="1213956" cy="74142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B327C-BBB7-4DDA-9276-8F00DC8C55FC}">
      <dsp:nvSpPr>
        <dsp:cNvPr id="0" name=""/>
        <dsp:cNvSpPr/>
      </dsp:nvSpPr>
      <dsp:spPr>
        <a:xfrm>
          <a:off x="92048" y="921676"/>
          <a:ext cx="1234398" cy="617199"/>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Economics</a:t>
          </a:r>
        </a:p>
      </dsp:txBody>
      <dsp:txXfrm>
        <a:off x="110125" y="939753"/>
        <a:ext cx="1198244" cy="581045"/>
      </dsp:txXfrm>
    </dsp:sp>
    <dsp:sp modelId="{898D1C8C-2AF8-40D8-9348-239F578C27BB}">
      <dsp:nvSpPr>
        <dsp:cNvPr id="0" name=""/>
        <dsp:cNvSpPr/>
      </dsp:nvSpPr>
      <dsp:spPr>
        <a:xfrm rot="17713067">
          <a:off x="1054139" y="778827"/>
          <a:ext cx="948903" cy="44429"/>
        </a:xfrm>
        <a:custGeom>
          <a:avLst/>
          <a:gdLst/>
          <a:ahLst/>
          <a:cxnLst/>
          <a:rect l="0" t="0" r="0" b="0"/>
          <a:pathLst>
            <a:path>
              <a:moveTo>
                <a:pt x="0" y="22214"/>
              </a:moveTo>
              <a:lnTo>
                <a:pt x="948903"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04868" y="777319"/>
        <a:ext cx="47445" cy="47445"/>
      </dsp:txXfrm>
    </dsp:sp>
    <dsp:sp modelId="{38457355-B2B8-4AC9-B49A-35B56A249B5E}">
      <dsp:nvSpPr>
        <dsp:cNvPr id="0" name=""/>
        <dsp:cNvSpPr/>
      </dsp:nvSpPr>
      <dsp:spPr>
        <a:xfrm>
          <a:off x="1730736" y="91262"/>
          <a:ext cx="1493622" cy="56108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Study of choices &amp; choice making</a:t>
          </a:r>
        </a:p>
      </dsp:txBody>
      <dsp:txXfrm>
        <a:off x="1747170" y="107696"/>
        <a:ext cx="1460754" cy="528221"/>
      </dsp:txXfrm>
    </dsp:sp>
    <dsp:sp modelId="{A8966D1B-DB06-4D6F-A789-E800661C49BB}">
      <dsp:nvSpPr>
        <dsp:cNvPr id="0" name=""/>
        <dsp:cNvSpPr/>
      </dsp:nvSpPr>
      <dsp:spPr>
        <a:xfrm rot="2337158">
          <a:off x="1268653" y="1371478"/>
          <a:ext cx="519876" cy="44429"/>
        </a:xfrm>
        <a:custGeom>
          <a:avLst/>
          <a:gdLst/>
          <a:ahLst/>
          <a:cxnLst/>
          <a:rect l="0" t="0" r="0" b="0"/>
          <a:pathLst>
            <a:path>
              <a:moveTo>
                <a:pt x="0" y="22214"/>
              </a:moveTo>
              <a:lnTo>
                <a:pt x="519876" y="22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5594" y="1380696"/>
        <a:ext cx="25993" cy="25993"/>
      </dsp:txXfrm>
    </dsp:sp>
    <dsp:sp modelId="{347668DF-01AD-45D4-9AD1-909000BC264E}">
      <dsp:nvSpPr>
        <dsp:cNvPr id="0" name=""/>
        <dsp:cNvSpPr/>
      </dsp:nvSpPr>
      <dsp:spPr>
        <a:xfrm>
          <a:off x="1730736" y="744932"/>
          <a:ext cx="1234398" cy="1624357"/>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Useful to every individual, families, societies,areas, states, nations and the whole world.</a:t>
          </a:r>
        </a:p>
      </dsp:txBody>
      <dsp:txXfrm>
        <a:off x="1766890" y="781086"/>
        <a:ext cx="1162090" cy="1552049"/>
      </dsp:txXfrm>
    </dsp:sp>
    <dsp:sp modelId="{CFECA208-EDB7-4389-88E8-2BAB232CE852}">
      <dsp:nvSpPr>
        <dsp:cNvPr id="0" name=""/>
        <dsp:cNvSpPr/>
      </dsp:nvSpPr>
      <dsp:spPr>
        <a:xfrm rot="20975354">
          <a:off x="2962500" y="1505974"/>
          <a:ext cx="320103" cy="44429"/>
        </a:xfrm>
        <a:custGeom>
          <a:avLst/>
          <a:gdLst/>
          <a:ahLst/>
          <a:cxnLst/>
          <a:rect l="0" t="0" r="0" b="0"/>
          <a:pathLst>
            <a:path>
              <a:moveTo>
                <a:pt x="0" y="22214"/>
              </a:moveTo>
              <a:lnTo>
                <a:pt x="320103" y="22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14549" y="1520186"/>
        <a:ext cx="16005" cy="16005"/>
      </dsp:txXfrm>
    </dsp:sp>
    <dsp:sp modelId="{F27297FB-9355-49A1-98D8-D0165E6B8245}">
      <dsp:nvSpPr>
        <dsp:cNvPr id="0" name=""/>
        <dsp:cNvSpPr/>
      </dsp:nvSpPr>
      <dsp:spPr>
        <a:xfrm>
          <a:off x="3279968" y="647127"/>
          <a:ext cx="1690693" cy="170427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A study having wide application &amp; relevance &amp; useful to all individuals &amp; institutions.</a:t>
          </a:r>
        </a:p>
      </dsp:txBody>
      <dsp:txXfrm>
        <a:off x="3329487" y="696646"/>
        <a:ext cx="1591655" cy="160524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65658-41A1-4406-A1E8-353A95EE1066}">
      <dsp:nvSpPr>
        <dsp:cNvPr id="0" name=""/>
        <dsp:cNvSpPr/>
      </dsp:nvSpPr>
      <dsp:spPr>
        <a:xfrm>
          <a:off x="189153" y="0"/>
          <a:ext cx="5554276" cy="3471423"/>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4AB416-7FC2-47A1-B801-CDA2C544D7F2}">
      <dsp:nvSpPr>
        <dsp:cNvPr id="0" name=""/>
        <dsp:cNvSpPr/>
      </dsp:nvSpPr>
      <dsp:spPr>
        <a:xfrm>
          <a:off x="736249" y="2581350"/>
          <a:ext cx="127748" cy="1277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F7B5B8-073E-4747-BDDB-AA4DCD3603A9}">
      <dsp:nvSpPr>
        <dsp:cNvPr id="0" name=""/>
        <dsp:cNvSpPr/>
      </dsp:nvSpPr>
      <dsp:spPr>
        <a:xfrm>
          <a:off x="937820" y="2585547"/>
          <a:ext cx="909767" cy="826198"/>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7691" tIns="0" rIns="0" bIns="0" numCol="1" spcCol="1270" anchor="t" anchorCtr="0">
          <a:noAutofit/>
        </a:bodyPr>
        <a:lstStyle/>
        <a:p>
          <a:pPr marL="0" lvl="0" indent="0" algn="l" defTabSz="488950">
            <a:lnSpc>
              <a:spcPct val="90000"/>
            </a:lnSpc>
            <a:spcBef>
              <a:spcPct val="0"/>
            </a:spcBef>
            <a:spcAft>
              <a:spcPct val="35000"/>
            </a:spcAft>
            <a:buNone/>
          </a:pPr>
          <a:r>
            <a:rPr lang="en-US" sz="1100" b="1" kern="1200">
              <a:latin typeface="Century Schoolbook" pitchFamily="18" charset="0"/>
            </a:rPr>
            <a:t>Orgin &amp; Emergence of Economics</a:t>
          </a:r>
        </a:p>
      </dsp:txBody>
      <dsp:txXfrm>
        <a:off x="937820" y="2585547"/>
        <a:ext cx="909767" cy="826198"/>
      </dsp:txXfrm>
    </dsp:sp>
    <dsp:sp modelId="{961D818F-FF4F-485D-9CC8-7BCAA5307C16}">
      <dsp:nvSpPr>
        <dsp:cNvPr id="0" name=""/>
        <dsp:cNvSpPr/>
      </dsp:nvSpPr>
      <dsp:spPr>
        <a:xfrm>
          <a:off x="1427757" y="1916919"/>
          <a:ext cx="199953" cy="1999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2CF072-6648-4890-B9EE-5A779EEECD38}">
      <dsp:nvSpPr>
        <dsp:cNvPr id="0" name=""/>
        <dsp:cNvSpPr/>
      </dsp:nvSpPr>
      <dsp:spPr>
        <a:xfrm>
          <a:off x="1645876" y="2116829"/>
          <a:ext cx="1098620" cy="31750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5951" tIns="0" rIns="0" bIns="0" numCol="1" spcCol="1270" anchor="t" anchorCtr="0">
          <a:noAutofit/>
        </a:bodyPr>
        <a:lstStyle/>
        <a:p>
          <a:pPr marL="0" lvl="0" indent="0" algn="l" defTabSz="400050">
            <a:lnSpc>
              <a:spcPct val="90000"/>
            </a:lnSpc>
            <a:spcBef>
              <a:spcPct val="0"/>
            </a:spcBef>
            <a:spcAft>
              <a:spcPct val="35000"/>
            </a:spcAft>
            <a:buNone/>
          </a:pPr>
          <a:r>
            <a:rPr lang="en-US" sz="900" b="1" kern="1200">
              <a:latin typeface="Century Schoolbook" pitchFamily="18" charset="0"/>
            </a:rPr>
            <a:t>Greek word        " Okionomikos"</a:t>
          </a:r>
        </a:p>
      </dsp:txBody>
      <dsp:txXfrm>
        <a:off x="1645876" y="2116829"/>
        <a:ext cx="1098620" cy="317508"/>
      </dsp:txXfrm>
    </dsp:sp>
    <dsp:sp modelId="{4E0D7DCE-DF85-40C5-B64E-130DB9080131}">
      <dsp:nvSpPr>
        <dsp:cNvPr id="0" name=""/>
        <dsp:cNvSpPr/>
      </dsp:nvSpPr>
      <dsp:spPr>
        <a:xfrm>
          <a:off x="2316441" y="1387180"/>
          <a:ext cx="266605" cy="2666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7286DA-3EBD-4BA2-BE9A-18F1834D6B2A}">
      <dsp:nvSpPr>
        <dsp:cNvPr id="0" name=""/>
        <dsp:cNvSpPr/>
      </dsp:nvSpPr>
      <dsp:spPr>
        <a:xfrm>
          <a:off x="2591786" y="1450044"/>
          <a:ext cx="888506" cy="52212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41269" tIns="0" rIns="0" bIns="0" numCol="1" spcCol="1270" anchor="t" anchorCtr="0">
          <a:noAutofit/>
        </a:bodyPr>
        <a:lstStyle/>
        <a:p>
          <a:pPr marL="0" lvl="0" indent="0" algn="l" defTabSz="444500">
            <a:lnSpc>
              <a:spcPct val="90000"/>
            </a:lnSpc>
            <a:spcBef>
              <a:spcPct val="0"/>
            </a:spcBef>
            <a:spcAft>
              <a:spcPct val="35000"/>
            </a:spcAft>
            <a:buNone/>
          </a:pPr>
          <a:r>
            <a:rPr lang="en-US" sz="1000" b="1" kern="1200">
              <a:latin typeface="Century Schoolbook" pitchFamily="18" charset="0"/>
            </a:rPr>
            <a:t>Means Household Management</a:t>
          </a:r>
          <a:r>
            <a:rPr lang="en-US" sz="1000" kern="1200"/>
            <a:t>.</a:t>
          </a:r>
        </a:p>
      </dsp:txBody>
      <dsp:txXfrm>
        <a:off x="2591786" y="1450044"/>
        <a:ext cx="888506" cy="522129"/>
      </dsp:txXfrm>
    </dsp:sp>
    <dsp:sp modelId="{0FA6DEE8-2DB3-490B-B39D-E8654FF90D06}">
      <dsp:nvSpPr>
        <dsp:cNvPr id="0" name=""/>
        <dsp:cNvSpPr/>
      </dsp:nvSpPr>
      <dsp:spPr>
        <a:xfrm>
          <a:off x="3349537" y="973387"/>
          <a:ext cx="344365" cy="344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0F8310-90E4-4F77-B11B-1CBF7B89F855}">
      <dsp:nvSpPr>
        <dsp:cNvPr id="0" name=""/>
        <dsp:cNvSpPr/>
      </dsp:nvSpPr>
      <dsp:spPr>
        <a:xfrm>
          <a:off x="3617458" y="1346814"/>
          <a:ext cx="1160854" cy="7360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82472"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A subject with level of applications in all other disciplines</a:t>
          </a:r>
        </a:p>
      </dsp:txBody>
      <dsp:txXfrm>
        <a:off x="3617458" y="1346814"/>
        <a:ext cx="1160854" cy="736062"/>
      </dsp:txXfrm>
    </dsp:sp>
    <dsp:sp modelId="{B1F20318-51F2-4108-9739-C676A07C6EC4}">
      <dsp:nvSpPr>
        <dsp:cNvPr id="0" name=""/>
        <dsp:cNvSpPr/>
      </dsp:nvSpPr>
      <dsp:spPr>
        <a:xfrm>
          <a:off x="4413181" y="697061"/>
          <a:ext cx="438787" cy="4387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F68278-2EE9-45DF-85D2-71CA0512AAB2}">
      <dsp:nvSpPr>
        <dsp:cNvPr id="0" name=""/>
        <dsp:cNvSpPr/>
      </dsp:nvSpPr>
      <dsp:spPr>
        <a:xfrm>
          <a:off x="4838061" y="1105203"/>
          <a:ext cx="1018165" cy="138175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32505" tIns="0" rIns="0" bIns="0" numCol="1" spcCol="1270" anchor="t" anchorCtr="0">
          <a:noAutofit/>
        </a:bodyPr>
        <a:lstStyle/>
        <a:p>
          <a:pPr marL="0" lvl="0" indent="0" algn="l" defTabSz="355600">
            <a:lnSpc>
              <a:spcPct val="90000"/>
            </a:lnSpc>
            <a:spcBef>
              <a:spcPct val="0"/>
            </a:spcBef>
            <a:spcAft>
              <a:spcPct val="35000"/>
            </a:spcAft>
            <a:buNone/>
          </a:pPr>
          <a:r>
            <a:rPr lang="en-US" sz="800" b="1" kern="1200">
              <a:latin typeface="Century Schoolbook" pitchFamily="18" charset="0"/>
            </a:rPr>
            <a:t>Due to basic principle of choice making Optimization of given resources with surplus &amp; scarcity.</a:t>
          </a:r>
        </a:p>
      </dsp:txBody>
      <dsp:txXfrm>
        <a:off x="4838061" y="1105203"/>
        <a:ext cx="1018165" cy="138175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40BEE-0479-4D97-9E5A-4CAE0B57C9F7}">
      <dsp:nvSpPr>
        <dsp:cNvPr id="0" name=""/>
        <dsp:cNvSpPr/>
      </dsp:nvSpPr>
      <dsp:spPr>
        <a:xfrm>
          <a:off x="144231" y="1103727"/>
          <a:ext cx="2385763" cy="103687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ROBBIN'S DEFINITION</a:t>
          </a:r>
          <a:br>
            <a:rPr lang="en-US" sz="1200" b="1" kern="1200">
              <a:latin typeface="Times New Roman" pitchFamily="18" charset="0"/>
              <a:cs typeface="Times New Roman" pitchFamily="18" charset="0"/>
            </a:rPr>
          </a:br>
          <a:r>
            <a:rPr lang="en-US" sz="1200" b="1" kern="1200">
              <a:latin typeface="Times New Roman" pitchFamily="18" charset="0"/>
              <a:cs typeface="Times New Roman" pitchFamily="18" charset="0"/>
            </a:rPr>
            <a:t>OR</a:t>
          </a:r>
          <a:br>
            <a:rPr lang="en-US" sz="1200" b="1" kern="1200">
              <a:latin typeface="Times New Roman" pitchFamily="18" charset="0"/>
              <a:cs typeface="Times New Roman" pitchFamily="18" charset="0"/>
            </a:rPr>
          </a:br>
          <a:r>
            <a:rPr lang="en-US" sz="1200" b="1" kern="1200">
              <a:latin typeface="Times New Roman" pitchFamily="18" charset="0"/>
              <a:cs typeface="Times New Roman" pitchFamily="18" charset="0"/>
            </a:rPr>
            <a:t>SACARCITY DEFINITION.</a:t>
          </a:r>
        </a:p>
      </dsp:txBody>
      <dsp:txXfrm>
        <a:off x="174600" y="1134096"/>
        <a:ext cx="2325025" cy="976132"/>
      </dsp:txXfrm>
    </dsp:sp>
    <dsp:sp modelId="{63260A39-A234-4CE2-82E6-EE22B4FDFD6A}">
      <dsp:nvSpPr>
        <dsp:cNvPr id="0" name=""/>
        <dsp:cNvSpPr/>
      </dsp:nvSpPr>
      <dsp:spPr>
        <a:xfrm rot="20158254">
          <a:off x="2471980" y="1301751"/>
          <a:ext cx="1338891" cy="95625"/>
        </a:xfrm>
        <a:custGeom>
          <a:avLst/>
          <a:gdLst/>
          <a:ahLst/>
          <a:cxnLst/>
          <a:rect l="0" t="0" r="0" b="0"/>
          <a:pathLst>
            <a:path>
              <a:moveTo>
                <a:pt x="0" y="47812"/>
              </a:moveTo>
              <a:lnTo>
                <a:pt x="1338891" y="478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07953" y="1316091"/>
        <a:ext cx="66944" cy="66944"/>
      </dsp:txXfrm>
    </dsp:sp>
    <dsp:sp modelId="{1B9B6F1F-A86E-4060-813A-6CCCA46763AB}">
      <dsp:nvSpPr>
        <dsp:cNvPr id="0" name=""/>
        <dsp:cNvSpPr/>
      </dsp:nvSpPr>
      <dsp:spPr>
        <a:xfrm>
          <a:off x="3752857" y="681599"/>
          <a:ext cx="1720246" cy="790731"/>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Based on choice making.</a:t>
          </a:r>
        </a:p>
      </dsp:txBody>
      <dsp:txXfrm>
        <a:off x="3776017" y="704759"/>
        <a:ext cx="1673926" cy="744411"/>
      </dsp:txXfrm>
    </dsp:sp>
    <dsp:sp modelId="{51EA980F-AD4E-46A7-B0C9-61C3B8C5ECB2}">
      <dsp:nvSpPr>
        <dsp:cNvPr id="0" name=""/>
        <dsp:cNvSpPr/>
      </dsp:nvSpPr>
      <dsp:spPr>
        <a:xfrm rot="1444830">
          <a:off x="2477393" y="1820970"/>
          <a:ext cx="1208860" cy="95625"/>
        </a:xfrm>
        <a:custGeom>
          <a:avLst/>
          <a:gdLst/>
          <a:ahLst/>
          <a:cxnLst/>
          <a:rect l="0" t="0" r="0" b="0"/>
          <a:pathLst>
            <a:path>
              <a:moveTo>
                <a:pt x="0" y="47812"/>
              </a:moveTo>
              <a:lnTo>
                <a:pt x="1208860" y="478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51602" y="1838561"/>
        <a:ext cx="60443" cy="60443"/>
      </dsp:txXfrm>
    </dsp:sp>
    <dsp:sp modelId="{71AB78C0-B69A-46BC-B494-525AD098852A}">
      <dsp:nvSpPr>
        <dsp:cNvPr id="0" name=""/>
        <dsp:cNvSpPr/>
      </dsp:nvSpPr>
      <dsp:spPr>
        <a:xfrm>
          <a:off x="3633652" y="1717754"/>
          <a:ext cx="1955829" cy="795294"/>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Did not distinguish between welfare or non welfare.</a:t>
          </a:r>
        </a:p>
      </dsp:txBody>
      <dsp:txXfrm>
        <a:off x="3656945" y="1741047"/>
        <a:ext cx="1909243" cy="748708"/>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D37E3-DF86-4391-B863-85A4E63EC4D9}">
      <dsp:nvSpPr>
        <dsp:cNvPr id="0" name=""/>
        <dsp:cNvSpPr/>
      </dsp:nvSpPr>
      <dsp:spPr>
        <a:xfrm>
          <a:off x="627424" y="67907"/>
          <a:ext cx="1693003" cy="651155"/>
        </a:xfrm>
        <a:prstGeom prst="roundRect">
          <a:avLst>
            <a:gd name="adj" fmla="val 10000"/>
          </a:avLst>
        </a:prstGeom>
        <a:solidFill>
          <a:schemeClr val="lt1"/>
        </a:solidFill>
        <a:ln w="25400" cap="flat" cmpd="sng" algn="ctr">
          <a:solidFill>
            <a:schemeClr val="accent4"/>
          </a:solidFill>
          <a:prstDash val="solid"/>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Merits Of Robbins Definition.</a:t>
          </a:r>
        </a:p>
      </dsp:txBody>
      <dsp:txXfrm>
        <a:off x="646496" y="86979"/>
        <a:ext cx="1654859" cy="613011"/>
      </dsp:txXfrm>
    </dsp:sp>
    <dsp:sp modelId="{9A17563E-BF18-4865-9ADE-070992F8AA88}">
      <dsp:nvSpPr>
        <dsp:cNvPr id="0" name=""/>
        <dsp:cNvSpPr/>
      </dsp:nvSpPr>
      <dsp:spPr>
        <a:xfrm>
          <a:off x="796724" y="719062"/>
          <a:ext cx="159689" cy="421128"/>
        </a:xfrm>
        <a:custGeom>
          <a:avLst/>
          <a:gdLst/>
          <a:ahLst/>
          <a:cxnLst/>
          <a:rect l="0" t="0" r="0" b="0"/>
          <a:pathLst>
            <a:path>
              <a:moveTo>
                <a:pt x="0" y="0"/>
              </a:moveTo>
              <a:lnTo>
                <a:pt x="0" y="421128"/>
              </a:lnTo>
              <a:lnTo>
                <a:pt x="159689" y="421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FB6B54-DE93-46C2-91D1-A93B708DABBC}">
      <dsp:nvSpPr>
        <dsp:cNvPr id="0" name=""/>
        <dsp:cNvSpPr/>
      </dsp:nvSpPr>
      <dsp:spPr>
        <a:xfrm>
          <a:off x="956413" y="814612"/>
          <a:ext cx="1605456" cy="65115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Economics is a positive science.</a:t>
          </a:r>
        </a:p>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Introduced new concepts.</a:t>
          </a:r>
        </a:p>
      </dsp:txBody>
      <dsp:txXfrm>
        <a:off x="975485" y="833684"/>
        <a:ext cx="1567312" cy="613011"/>
      </dsp:txXfrm>
    </dsp:sp>
    <dsp:sp modelId="{BE1F36B0-F3A2-4EE0-907D-F52F10A2A782}">
      <dsp:nvSpPr>
        <dsp:cNvPr id="0" name=""/>
        <dsp:cNvSpPr/>
      </dsp:nvSpPr>
      <dsp:spPr>
        <a:xfrm>
          <a:off x="796724" y="719062"/>
          <a:ext cx="159689" cy="1290205"/>
        </a:xfrm>
        <a:custGeom>
          <a:avLst/>
          <a:gdLst/>
          <a:ahLst/>
          <a:cxnLst/>
          <a:rect l="0" t="0" r="0" b="0"/>
          <a:pathLst>
            <a:path>
              <a:moveTo>
                <a:pt x="0" y="0"/>
              </a:moveTo>
              <a:lnTo>
                <a:pt x="0" y="1290205"/>
              </a:lnTo>
              <a:lnTo>
                <a:pt x="159689" y="1290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98ED8A-A516-481A-AE86-A57E6FFDE969}">
      <dsp:nvSpPr>
        <dsp:cNvPr id="0" name=""/>
        <dsp:cNvSpPr/>
      </dsp:nvSpPr>
      <dsp:spPr>
        <a:xfrm>
          <a:off x="956413" y="1628556"/>
          <a:ext cx="1694034" cy="761421"/>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Emphasis on choice. Bought economic problems that formed the foundation of economics as a social science.</a:t>
          </a:r>
        </a:p>
      </dsp:txBody>
      <dsp:txXfrm>
        <a:off x="978714" y="1650857"/>
        <a:ext cx="1649432" cy="716819"/>
      </dsp:txXfrm>
    </dsp:sp>
    <dsp:sp modelId="{8DBB66CC-BB91-4BE2-A856-4CA6A7580899}">
      <dsp:nvSpPr>
        <dsp:cNvPr id="0" name=""/>
        <dsp:cNvSpPr/>
      </dsp:nvSpPr>
      <dsp:spPr>
        <a:xfrm>
          <a:off x="796724" y="719062"/>
          <a:ext cx="159689" cy="2072828"/>
        </a:xfrm>
        <a:custGeom>
          <a:avLst/>
          <a:gdLst/>
          <a:ahLst/>
          <a:cxnLst/>
          <a:rect l="0" t="0" r="0" b="0"/>
          <a:pathLst>
            <a:path>
              <a:moveTo>
                <a:pt x="0" y="0"/>
              </a:moveTo>
              <a:lnTo>
                <a:pt x="0" y="2072828"/>
              </a:lnTo>
              <a:lnTo>
                <a:pt x="159689" y="20728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EC3761-CB16-4DA6-A545-8C40865ACB32}">
      <dsp:nvSpPr>
        <dsp:cNvPr id="0" name=""/>
        <dsp:cNvSpPr/>
      </dsp:nvSpPr>
      <dsp:spPr>
        <a:xfrm>
          <a:off x="956413" y="2466313"/>
          <a:ext cx="1448564" cy="65115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Takes into account all human activities.</a:t>
          </a:r>
        </a:p>
      </dsp:txBody>
      <dsp:txXfrm>
        <a:off x="975485" y="2485385"/>
        <a:ext cx="1410420" cy="613011"/>
      </dsp:txXfrm>
    </dsp:sp>
    <dsp:sp modelId="{3D762B5A-58CA-498A-B19E-0E34E5045454}">
      <dsp:nvSpPr>
        <dsp:cNvPr id="0" name=""/>
        <dsp:cNvSpPr/>
      </dsp:nvSpPr>
      <dsp:spPr>
        <a:xfrm>
          <a:off x="2694034" y="106331"/>
          <a:ext cx="1840659" cy="651155"/>
        </a:xfrm>
        <a:prstGeom prst="roundRect">
          <a:avLst>
            <a:gd name="adj" fmla="val 10000"/>
          </a:avLst>
        </a:prstGeom>
        <a:solidFill>
          <a:schemeClr val="lt1"/>
        </a:solidFill>
        <a:ln w="25400" cap="flat" cmpd="sng" algn="ctr">
          <a:solidFill>
            <a:schemeClr val="accent4"/>
          </a:solidFill>
          <a:prstDash val="solid"/>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Demerits Of Robbins Definition. </a:t>
          </a:r>
        </a:p>
      </dsp:txBody>
      <dsp:txXfrm>
        <a:off x="2713106" y="125403"/>
        <a:ext cx="1802515" cy="613011"/>
      </dsp:txXfrm>
    </dsp:sp>
    <dsp:sp modelId="{AAC9CC51-A12F-462C-BAFC-AA6E5106B298}">
      <dsp:nvSpPr>
        <dsp:cNvPr id="0" name=""/>
        <dsp:cNvSpPr/>
      </dsp:nvSpPr>
      <dsp:spPr>
        <a:xfrm>
          <a:off x="2878099" y="757486"/>
          <a:ext cx="126425" cy="382703"/>
        </a:xfrm>
        <a:custGeom>
          <a:avLst/>
          <a:gdLst/>
          <a:ahLst/>
          <a:cxnLst/>
          <a:rect l="0" t="0" r="0" b="0"/>
          <a:pathLst>
            <a:path>
              <a:moveTo>
                <a:pt x="0" y="0"/>
              </a:moveTo>
              <a:lnTo>
                <a:pt x="0" y="382703"/>
              </a:lnTo>
              <a:lnTo>
                <a:pt x="126425" y="3827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A4391F-4C6B-4537-8298-1A01CF9AC2BD}">
      <dsp:nvSpPr>
        <dsp:cNvPr id="0" name=""/>
        <dsp:cNvSpPr/>
      </dsp:nvSpPr>
      <dsp:spPr>
        <a:xfrm>
          <a:off x="3004525" y="814612"/>
          <a:ext cx="1865585" cy="65115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Does not focus on economic issues like unemployment, cyclical instability etc.</a:t>
          </a:r>
        </a:p>
      </dsp:txBody>
      <dsp:txXfrm>
        <a:off x="3023597" y="833684"/>
        <a:ext cx="1827441" cy="613011"/>
      </dsp:txXfrm>
    </dsp:sp>
    <dsp:sp modelId="{FF6DDEBD-69C7-433A-AA0A-7DB6FB0CEFF6}">
      <dsp:nvSpPr>
        <dsp:cNvPr id="0" name=""/>
        <dsp:cNvSpPr/>
      </dsp:nvSpPr>
      <dsp:spPr>
        <a:xfrm>
          <a:off x="2878099" y="757486"/>
          <a:ext cx="126425" cy="1196647"/>
        </a:xfrm>
        <a:custGeom>
          <a:avLst/>
          <a:gdLst/>
          <a:ahLst/>
          <a:cxnLst/>
          <a:rect l="0" t="0" r="0" b="0"/>
          <a:pathLst>
            <a:path>
              <a:moveTo>
                <a:pt x="0" y="0"/>
              </a:moveTo>
              <a:lnTo>
                <a:pt x="0" y="1196647"/>
              </a:lnTo>
              <a:lnTo>
                <a:pt x="126425" y="11966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1EC4E5-C8AE-4EE5-A2FC-B6C7AC04A6A3}">
      <dsp:nvSpPr>
        <dsp:cNvPr id="0" name=""/>
        <dsp:cNvSpPr/>
      </dsp:nvSpPr>
      <dsp:spPr>
        <a:xfrm>
          <a:off x="3004525" y="1628556"/>
          <a:ext cx="1733468" cy="65115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Did not take into account increase in resources over time.</a:t>
          </a:r>
        </a:p>
        <a:p>
          <a:pPr marL="0" lvl="0" indent="0" algn="ctr" defTabSz="488950">
            <a:lnSpc>
              <a:spcPct val="90000"/>
            </a:lnSpc>
            <a:spcBef>
              <a:spcPct val="0"/>
            </a:spcBef>
            <a:spcAft>
              <a:spcPct val="35000"/>
            </a:spcAft>
            <a:buNone/>
          </a:pPr>
          <a:endParaRPr lang="en-US" sz="1100" b="1" kern="1200">
            <a:latin typeface="Times New Roman" pitchFamily="18" charset="0"/>
            <a:cs typeface="Times New Roman" pitchFamily="18" charset="0"/>
          </a:endParaRPr>
        </a:p>
      </dsp:txBody>
      <dsp:txXfrm>
        <a:off x="3023597" y="1647628"/>
        <a:ext cx="1695324" cy="613011"/>
      </dsp:txXfrm>
    </dsp:sp>
    <dsp:sp modelId="{78392089-74E3-483A-AEDB-C4D8A1DA8B0C}">
      <dsp:nvSpPr>
        <dsp:cNvPr id="0" name=""/>
        <dsp:cNvSpPr/>
      </dsp:nvSpPr>
      <dsp:spPr>
        <a:xfrm>
          <a:off x="2878099" y="757486"/>
          <a:ext cx="145637" cy="1914532"/>
        </a:xfrm>
        <a:custGeom>
          <a:avLst/>
          <a:gdLst/>
          <a:ahLst/>
          <a:cxnLst/>
          <a:rect l="0" t="0" r="0" b="0"/>
          <a:pathLst>
            <a:path>
              <a:moveTo>
                <a:pt x="0" y="0"/>
              </a:moveTo>
              <a:lnTo>
                <a:pt x="0" y="1914532"/>
              </a:lnTo>
              <a:lnTo>
                <a:pt x="145637" y="1914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751962-631C-47D3-A0D0-A34A71850561}">
      <dsp:nvSpPr>
        <dsp:cNvPr id="0" name=""/>
        <dsp:cNvSpPr/>
      </dsp:nvSpPr>
      <dsp:spPr>
        <a:xfrm>
          <a:off x="3023737" y="2346441"/>
          <a:ext cx="1642994" cy="65115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Has treated economics as a science of scarcity only.</a:t>
          </a:r>
        </a:p>
      </dsp:txBody>
      <dsp:txXfrm>
        <a:off x="3042809" y="2365513"/>
        <a:ext cx="1604850" cy="613011"/>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598AD5-FBED-4DC2-AEF9-2BC439E7BD55}">
      <dsp:nvSpPr>
        <dsp:cNvPr id="0" name=""/>
        <dsp:cNvSpPr/>
      </dsp:nvSpPr>
      <dsp:spPr>
        <a:xfrm>
          <a:off x="1877377" y="1301954"/>
          <a:ext cx="1731645" cy="1731645"/>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latin typeface="Bookman Old Style" pitchFamily="18" charset="0"/>
            </a:rPr>
            <a:t>Utility.</a:t>
          </a:r>
        </a:p>
      </dsp:txBody>
      <dsp:txXfrm>
        <a:off x="2130971" y="1555548"/>
        <a:ext cx="1224457" cy="1224457"/>
      </dsp:txXfrm>
    </dsp:sp>
    <dsp:sp modelId="{948D3535-B4B6-45CC-AACB-46B21AB719CE}">
      <dsp:nvSpPr>
        <dsp:cNvPr id="0" name=""/>
        <dsp:cNvSpPr/>
      </dsp:nvSpPr>
      <dsp:spPr>
        <a:xfrm rot="12982350">
          <a:off x="834293" y="985068"/>
          <a:ext cx="1276278" cy="493518"/>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F609BC24-DF1D-491B-AD4E-696A506319DE}">
      <dsp:nvSpPr>
        <dsp:cNvPr id="0" name=""/>
        <dsp:cNvSpPr/>
      </dsp:nvSpPr>
      <dsp:spPr>
        <a:xfrm>
          <a:off x="136085" y="195365"/>
          <a:ext cx="1645062" cy="1316050"/>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Bookman Old Style" pitchFamily="18" charset="0"/>
            </a:rPr>
            <a:t>Want satisfying power of a commodity.</a:t>
          </a:r>
        </a:p>
      </dsp:txBody>
      <dsp:txXfrm>
        <a:off x="174631" y="233911"/>
        <a:ext cx="1567970" cy="1238958"/>
      </dsp:txXfrm>
    </dsp:sp>
    <dsp:sp modelId="{94559AD4-8EB7-479A-A090-A24C4D96E191}">
      <dsp:nvSpPr>
        <dsp:cNvPr id="0" name=""/>
        <dsp:cNvSpPr/>
      </dsp:nvSpPr>
      <dsp:spPr>
        <a:xfrm rot="19325634">
          <a:off x="3351167" y="956250"/>
          <a:ext cx="1262118" cy="493518"/>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85709532-563E-4B92-8888-E6454201CD13}">
      <dsp:nvSpPr>
        <dsp:cNvPr id="0" name=""/>
        <dsp:cNvSpPr/>
      </dsp:nvSpPr>
      <dsp:spPr>
        <a:xfrm>
          <a:off x="3657612" y="157281"/>
          <a:ext cx="1645062" cy="1316050"/>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Bookman Old Style" pitchFamily="18" charset="0"/>
            </a:rPr>
            <a:t>Depends on intensity of wants.</a:t>
          </a:r>
        </a:p>
      </dsp:txBody>
      <dsp:txXfrm>
        <a:off x="3696158" y="195827"/>
        <a:ext cx="1567970" cy="12389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B852E-E03F-4C16-8664-E42FE100261F}">
      <dsp:nvSpPr>
        <dsp:cNvPr id="0" name=""/>
        <dsp:cNvSpPr/>
      </dsp:nvSpPr>
      <dsp:spPr>
        <a:xfrm>
          <a:off x="757101" y="115856"/>
          <a:ext cx="3234593" cy="740602"/>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Century Schoolbook" pitchFamily="18" charset="0"/>
            </a:rPr>
            <a:t>Economics as a science.</a:t>
          </a:r>
        </a:p>
      </dsp:txBody>
      <dsp:txXfrm>
        <a:off x="778792" y="137547"/>
        <a:ext cx="3191211" cy="697220"/>
      </dsp:txXfrm>
    </dsp:sp>
    <dsp:sp modelId="{A92793F4-3E2E-47C6-BABB-BFCAFA54BA2F}">
      <dsp:nvSpPr>
        <dsp:cNvPr id="0" name=""/>
        <dsp:cNvSpPr/>
      </dsp:nvSpPr>
      <dsp:spPr>
        <a:xfrm>
          <a:off x="1080561" y="856459"/>
          <a:ext cx="294887" cy="284187"/>
        </a:xfrm>
        <a:custGeom>
          <a:avLst/>
          <a:gdLst/>
          <a:ahLst/>
          <a:cxnLst/>
          <a:rect l="0" t="0" r="0" b="0"/>
          <a:pathLst>
            <a:path>
              <a:moveTo>
                <a:pt x="0" y="0"/>
              </a:moveTo>
              <a:lnTo>
                <a:pt x="0" y="284187"/>
              </a:lnTo>
              <a:lnTo>
                <a:pt x="294887" y="284187"/>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D7BD11CF-4265-4EE7-B9B1-3291F59C6CAB}">
      <dsp:nvSpPr>
        <dsp:cNvPr id="0" name=""/>
        <dsp:cNvSpPr/>
      </dsp:nvSpPr>
      <dsp:spPr>
        <a:xfrm>
          <a:off x="1375448" y="945090"/>
          <a:ext cx="3382422" cy="39111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It studies the cause and effect  relationship between economic phenomena. </a:t>
          </a:r>
        </a:p>
      </dsp:txBody>
      <dsp:txXfrm>
        <a:off x="1386903" y="956545"/>
        <a:ext cx="3359512" cy="368203"/>
      </dsp:txXfrm>
    </dsp:sp>
    <dsp:sp modelId="{9DA62B3D-CB77-4755-9215-608168EFF937}">
      <dsp:nvSpPr>
        <dsp:cNvPr id="0" name=""/>
        <dsp:cNvSpPr/>
      </dsp:nvSpPr>
      <dsp:spPr>
        <a:xfrm>
          <a:off x="1080561" y="856459"/>
          <a:ext cx="294887" cy="824541"/>
        </a:xfrm>
        <a:custGeom>
          <a:avLst/>
          <a:gdLst/>
          <a:ahLst/>
          <a:cxnLst/>
          <a:rect l="0" t="0" r="0" b="0"/>
          <a:pathLst>
            <a:path>
              <a:moveTo>
                <a:pt x="0" y="0"/>
              </a:moveTo>
              <a:lnTo>
                <a:pt x="0" y="824541"/>
              </a:lnTo>
              <a:lnTo>
                <a:pt x="294887" y="824541"/>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516DABB2-1BAF-4C24-B3AC-DE32FDF7D5AD}">
      <dsp:nvSpPr>
        <dsp:cNvPr id="0" name=""/>
        <dsp:cNvSpPr/>
      </dsp:nvSpPr>
      <dsp:spPr>
        <a:xfrm>
          <a:off x="1375448" y="1539131"/>
          <a:ext cx="3363174" cy="283740"/>
        </a:xfrm>
        <a:prstGeom prst="roundRect">
          <a:avLst>
            <a:gd name="adj" fmla="val 10000"/>
          </a:avLst>
        </a:prstGeom>
        <a:solidFill>
          <a:schemeClr val="lt1"/>
        </a:solidFill>
        <a:ln w="25400" cap="flat" cmpd="sng" algn="ctr">
          <a:solidFill>
            <a:srgbClr val="0033CC"/>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It is capable of being measured.</a:t>
          </a:r>
        </a:p>
      </dsp:txBody>
      <dsp:txXfrm>
        <a:off x="1383758" y="1547441"/>
        <a:ext cx="3346554" cy="267120"/>
      </dsp:txXfrm>
    </dsp:sp>
    <dsp:sp modelId="{406B6D80-2A88-4CDC-994D-1C101238FB33}">
      <dsp:nvSpPr>
        <dsp:cNvPr id="0" name=""/>
        <dsp:cNvSpPr/>
      </dsp:nvSpPr>
      <dsp:spPr>
        <a:xfrm>
          <a:off x="1080561" y="856459"/>
          <a:ext cx="294887" cy="1304330"/>
        </a:xfrm>
        <a:custGeom>
          <a:avLst/>
          <a:gdLst/>
          <a:ahLst/>
          <a:cxnLst/>
          <a:rect l="0" t="0" r="0" b="0"/>
          <a:pathLst>
            <a:path>
              <a:moveTo>
                <a:pt x="0" y="0"/>
              </a:moveTo>
              <a:lnTo>
                <a:pt x="0" y="1304330"/>
              </a:lnTo>
              <a:lnTo>
                <a:pt x="294887" y="1304330"/>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5162EFD5-C4D4-4308-9733-E41010F16E4C}">
      <dsp:nvSpPr>
        <dsp:cNvPr id="0" name=""/>
        <dsp:cNvSpPr/>
      </dsp:nvSpPr>
      <dsp:spPr>
        <a:xfrm>
          <a:off x="1375448" y="2025799"/>
          <a:ext cx="3289497" cy="269982"/>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It has its own methods of study &amp; is able to forecast.</a:t>
          </a:r>
        </a:p>
      </dsp:txBody>
      <dsp:txXfrm>
        <a:off x="1383356" y="2033707"/>
        <a:ext cx="3273681" cy="254166"/>
      </dsp:txXfrm>
    </dsp:sp>
    <dsp:sp modelId="{A61AC2DD-1B91-41E9-A5AB-2A9857DDB919}">
      <dsp:nvSpPr>
        <dsp:cNvPr id="0" name=""/>
        <dsp:cNvSpPr/>
      </dsp:nvSpPr>
      <dsp:spPr>
        <a:xfrm>
          <a:off x="1080561" y="856459"/>
          <a:ext cx="294887" cy="1765234"/>
        </a:xfrm>
        <a:custGeom>
          <a:avLst/>
          <a:gdLst/>
          <a:ahLst/>
          <a:cxnLst/>
          <a:rect l="0" t="0" r="0" b="0"/>
          <a:pathLst>
            <a:path>
              <a:moveTo>
                <a:pt x="0" y="0"/>
              </a:moveTo>
              <a:lnTo>
                <a:pt x="0" y="1765234"/>
              </a:lnTo>
              <a:lnTo>
                <a:pt x="294887" y="1765234"/>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284CDB03-A4C6-4A8B-9D22-C94E24EA39A0}">
      <dsp:nvSpPr>
        <dsp:cNvPr id="0" name=""/>
        <dsp:cNvSpPr/>
      </dsp:nvSpPr>
      <dsp:spPr>
        <a:xfrm>
          <a:off x="1375448" y="2498708"/>
          <a:ext cx="3216327" cy="245972"/>
        </a:xfrm>
        <a:prstGeom prst="roundRect">
          <a:avLst>
            <a:gd name="adj" fmla="val 10000"/>
          </a:avLst>
        </a:prstGeom>
        <a:solidFill>
          <a:schemeClr val="lt1">
            <a:alpha val="90000"/>
            <a:hueOff val="0"/>
            <a:satOff val="0"/>
            <a:lumOff val="0"/>
            <a:alphaOff val="0"/>
          </a:schemeClr>
        </a:solidFill>
        <a:ln w="25400" cap="flat" cmpd="sng" algn="ctr">
          <a:solidFill>
            <a:srgbClr val="0033C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Economics is not a perfect science.</a:t>
          </a:r>
        </a:p>
      </dsp:txBody>
      <dsp:txXfrm>
        <a:off x="1382652" y="2505912"/>
        <a:ext cx="3201919" cy="231564"/>
      </dsp:txXfrm>
    </dsp:sp>
    <dsp:sp modelId="{0C9E7BA9-154C-42DB-A2FF-2E07ECB86874}">
      <dsp:nvSpPr>
        <dsp:cNvPr id="0" name=""/>
        <dsp:cNvSpPr/>
      </dsp:nvSpPr>
      <dsp:spPr>
        <a:xfrm>
          <a:off x="1080561" y="856459"/>
          <a:ext cx="294887" cy="2123328"/>
        </a:xfrm>
        <a:custGeom>
          <a:avLst/>
          <a:gdLst/>
          <a:ahLst/>
          <a:cxnLst/>
          <a:rect l="0" t="0" r="0" b="0"/>
          <a:pathLst>
            <a:path>
              <a:moveTo>
                <a:pt x="0" y="0"/>
              </a:moveTo>
              <a:lnTo>
                <a:pt x="0" y="2123328"/>
              </a:lnTo>
              <a:lnTo>
                <a:pt x="294887" y="2123328"/>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9222598A-64C8-47D8-AA05-54776E4E8D05}">
      <dsp:nvSpPr>
        <dsp:cNvPr id="0" name=""/>
        <dsp:cNvSpPr/>
      </dsp:nvSpPr>
      <dsp:spPr>
        <a:xfrm>
          <a:off x="1375448" y="2854172"/>
          <a:ext cx="3312758" cy="251231"/>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It is not possible to correct prediction.</a:t>
          </a:r>
        </a:p>
      </dsp:txBody>
      <dsp:txXfrm>
        <a:off x="1382806" y="2861530"/>
        <a:ext cx="3298042" cy="236515"/>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598AD5-FBED-4DC2-AEF9-2BC439E7BD55}">
      <dsp:nvSpPr>
        <dsp:cNvPr id="0" name=""/>
        <dsp:cNvSpPr/>
      </dsp:nvSpPr>
      <dsp:spPr>
        <a:xfrm>
          <a:off x="1710685" y="1149606"/>
          <a:ext cx="1577892" cy="1577892"/>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latin typeface="Bookman Old Style" pitchFamily="18" charset="0"/>
            </a:rPr>
            <a:t>Utility.</a:t>
          </a:r>
        </a:p>
      </dsp:txBody>
      <dsp:txXfrm>
        <a:off x="1941762" y="1380683"/>
        <a:ext cx="1115738" cy="1115738"/>
      </dsp:txXfrm>
    </dsp:sp>
    <dsp:sp modelId="{948D3535-B4B6-45CC-AACB-46B21AB719CE}">
      <dsp:nvSpPr>
        <dsp:cNvPr id="0" name=""/>
        <dsp:cNvSpPr/>
      </dsp:nvSpPr>
      <dsp:spPr>
        <a:xfrm rot="12982350">
          <a:off x="757891" y="860045"/>
          <a:ext cx="1165406" cy="449699"/>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F609BC24-DF1D-491B-AD4E-696A506319DE}">
      <dsp:nvSpPr>
        <dsp:cNvPr id="0" name=""/>
        <dsp:cNvSpPr/>
      </dsp:nvSpPr>
      <dsp:spPr>
        <a:xfrm>
          <a:off x="121916" y="139734"/>
          <a:ext cx="1498998" cy="119919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Bookman Old Style" pitchFamily="18" charset="0"/>
            </a:rPr>
            <a:t>Want satisfying power of a commodity.</a:t>
          </a:r>
        </a:p>
      </dsp:txBody>
      <dsp:txXfrm>
        <a:off x="157039" y="174857"/>
        <a:ext cx="1428752" cy="1128952"/>
      </dsp:txXfrm>
    </dsp:sp>
    <dsp:sp modelId="{94559AD4-8EB7-479A-A090-A24C4D96E191}">
      <dsp:nvSpPr>
        <dsp:cNvPr id="0" name=""/>
        <dsp:cNvSpPr/>
      </dsp:nvSpPr>
      <dsp:spPr>
        <a:xfrm rot="19325634">
          <a:off x="3053472" y="833762"/>
          <a:ext cx="1152487" cy="449699"/>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85709532-563E-4B92-8888-E6454201CD13}">
      <dsp:nvSpPr>
        <dsp:cNvPr id="0" name=""/>
        <dsp:cNvSpPr/>
      </dsp:nvSpPr>
      <dsp:spPr>
        <a:xfrm>
          <a:off x="3334884" y="104986"/>
          <a:ext cx="1498998" cy="119919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Bookman Old Style" pitchFamily="18" charset="0"/>
            </a:rPr>
            <a:t>Depends on intensity of wants.</a:t>
          </a:r>
        </a:p>
      </dsp:txBody>
      <dsp:txXfrm>
        <a:off x="3370007" y="140109"/>
        <a:ext cx="1428752" cy="1128952"/>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56C8F-5986-42EB-A2E3-6B5294BCF1CF}">
      <dsp:nvSpPr>
        <dsp:cNvPr id="0" name=""/>
        <dsp:cNvSpPr/>
      </dsp:nvSpPr>
      <dsp:spPr>
        <a:xfrm>
          <a:off x="210223" y="333711"/>
          <a:ext cx="2437804" cy="1218902"/>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b="1" kern="1200">
              <a:latin typeface="Bookman Old Style" pitchFamily="18" charset="0"/>
            </a:rPr>
            <a:t>Total Utility</a:t>
          </a:r>
        </a:p>
      </dsp:txBody>
      <dsp:txXfrm>
        <a:off x="245923" y="369411"/>
        <a:ext cx="2366404" cy="1147502"/>
      </dsp:txXfrm>
    </dsp:sp>
    <dsp:sp modelId="{91278C04-00BF-4480-91A3-860D7981F896}">
      <dsp:nvSpPr>
        <dsp:cNvPr id="0" name=""/>
        <dsp:cNvSpPr/>
      </dsp:nvSpPr>
      <dsp:spPr>
        <a:xfrm>
          <a:off x="454003" y="1552614"/>
          <a:ext cx="253297" cy="799880"/>
        </a:xfrm>
        <a:custGeom>
          <a:avLst/>
          <a:gdLst/>
          <a:ahLst/>
          <a:cxnLst/>
          <a:rect l="0" t="0" r="0" b="0"/>
          <a:pathLst>
            <a:path>
              <a:moveTo>
                <a:pt x="0" y="0"/>
              </a:moveTo>
              <a:lnTo>
                <a:pt x="0" y="799880"/>
              </a:lnTo>
              <a:lnTo>
                <a:pt x="253297" y="7998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D15DE-3446-48C6-91DC-466A547BC75B}">
      <dsp:nvSpPr>
        <dsp:cNvPr id="0" name=""/>
        <dsp:cNvSpPr/>
      </dsp:nvSpPr>
      <dsp:spPr>
        <a:xfrm>
          <a:off x="707301" y="1743043"/>
          <a:ext cx="1950243" cy="1218902"/>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Bookman Old Style" pitchFamily="18" charset="0"/>
            </a:rPr>
            <a:t>TU = MU1 + MU2 + ....... MUn</a:t>
          </a:r>
        </a:p>
      </dsp:txBody>
      <dsp:txXfrm>
        <a:off x="743001" y="1778743"/>
        <a:ext cx="1878843" cy="1147502"/>
      </dsp:txXfrm>
    </dsp:sp>
    <dsp:sp modelId="{13850725-CC00-4406-9A7C-D077342A91A3}">
      <dsp:nvSpPr>
        <dsp:cNvPr id="0" name=""/>
        <dsp:cNvSpPr/>
      </dsp:nvSpPr>
      <dsp:spPr>
        <a:xfrm>
          <a:off x="2819332" y="333711"/>
          <a:ext cx="2437804" cy="1218902"/>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b="1" kern="1200">
              <a:latin typeface="Bookman Old Style" pitchFamily="18" charset="0"/>
            </a:rPr>
            <a:t>Marginal Utility.</a:t>
          </a:r>
        </a:p>
      </dsp:txBody>
      <dsp:txXfrm>
        <a:off x="2855032" y="369411"/>
        <a:ext cx="2366404" cy="1147502"/>
      </dsp:txXfrm>
    </dsp:sp>
    <dsp:sp modelId="{6437DE71-EA32-4C04-B36B-1716BE2D10F9}">
      <dsp:nvSpPr>
        <dsp:cNvPr id="0" name=""/>
        <dsp:cNvSpPr/>
      </dsp:nvSpPr>
      <dsp:spPr>
        <a:xfrm>
          <a:off x="3063113" y="1552614"/>
          <a:ext cx="386640" cy="809399"/>
        </a:xfrm>
        <a:custGeom>
          <a:avLst/>
          <a:gdLst/>
          <a:ahLst/>
          <a:cxnLst/>
          <a:rect l="0" t="0" r="0" b="0"/>
          <a:pathLst>
            <a:path>
              <a:moveTo>
                <a:pt x="0" y="0"/>
              </a:moveTo>
              <a:lnTo>
                <a:pt x="0" y="809399"/>
              </a:lnTo>
              <a:lnTo>
                <a:pt x="386640" y="8093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92A8A2-E3D7-4B75-9ACF-8CF8FAC3C72F}">
      <dsp:nvSpPr>
        <dsp:cNvPr id="0" name=""/>
        <dsp:cNvSpPr/>
      </dsp:nvSpPr>
      <dsp:spPr>
        <a:xfrm>
          <a:off x="3449753" y="1752562"/>
          <a:ext cx="1950243" cy="1218902"/>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Bookman Old Style" pitchFamily="18" charset="0"/>
            </a:rPr>
            <a:t>MU = TUn - TUn-1.</a:t>
          </a:r>
        </a:p>
      </dsp:txBody>
      <dsp:txXfrm>
        <a:off x="3485453" y="1788262"/>
        <a:ext cx="1878843" cy="114750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C2805B-1C88-4276-9771-796FE10D23E1}">
      <dsp:nvSpPr>
        <dsp:cNvPr id="0" name=""/>
        <dsp:cNvSpPr/>
      </dsp:nvSpPr>
      <dsp:spPr>
        <a:xfrm>
          <a:off x="2743200" y="1431780"/>
          <a:ext cx="1826533" cy="374941"/>
        </a:xfrm>
        <a:custGeom>
          <a:avLst/>
          <a:gdLst/>
          <a:ahLst/>
          <a:cxnLst/>
          <a:rect l="0" t="0" r="0" b="0"/>
          <a:pathLst>
            <a:path>
              <a:moveTo>
                <a:pt x="0" y="0"/>
              </a:moveTo>
              <a:lnTo>
                <a:pt x="0" y="206522"/>
              </a:lnTo>
              <a:lnTo>
                <a:pt x="1826533" y="206522"/>
              </a:lnTo>
              <a:lnTo>
                <a:pt x="1826533" y="3749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7B93F5-B252-474F-A9A7-41FFEB96CA5A}">
      <dsp:nvSpPr>
        <dsp:cNvPr id="0" name=""/>
        <dsp:cNvSpPr/>
      </dsp:nvSpPr>
      <dsp:spPr>
        <a:xfrm>
          <a:off x="2640329" y="1431780"/>
          <a:ext cx="91440" cy="365414"/>
        </a:xfrm>
        <a:custGeom>
          <a:avLst/>
          <a:gdLst/>
          <a:ahLst/>
          <a:cxnLst/>
          <a:rect l="0" t="0" r="0" b="0"/>
          <a:pathLst>
            <a:path>
              <a:moveTo>
                <a:pt x="102870" y="0"/>
              </a:moveTo>
              <a:lnTo>
                <a:pt x="102870" y="196994"/>
              </a:lnTo>
              <a:lnTo>
                <a:pt x="45720" y="196994"/>
              </a:lnTo>
              <a:lnTo>
                <a:pt x="45720" y="3654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37159F-C6A9-4D47-A318-56EBE736CD56}">
      <dsp:nvSpPr>
        <dsp:cNvPr id="0" name=""/>
        <dsp:cNvSpPr/>
      </dsp:nvSpPr>
      <dsp:spPr>
        <a:xfrm>
          <a:off x="907138" y="1431780"/>
          <a:ext cx="1836061" cy="346366"/>
        </a:xfrm>
        <a:custGeom>
          <a:avLst/>
          <a:gdLst/>
          <a:ahLst/>
          <a:cxnLst/>
          <a:rect l="0" t="0" r="0" b="0"/>
          <a:pathLst>
            <a:path>
              <a:moveTo>
                <a:pt x="1836061" y="0"/>
              </a:moveTo>
              <a:lnTo>
                <a:pt x="1836061" y="177947"/>
              </a:lnTo>
              <a:lnTo>
                <a:pt x="0" y="177947"/>
              </a:lnTo>
              <a:lnTo>
                <a:pt x="0" y="34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4CE35D-9934-43A7-A7B6-BA2AE67FFA0E}">
      <dsp:nvSpPr>
        <dsp:cNvPr id="0" name=""/>
        <dsp:cNvSpPr/>
      </dsp:nvSpPr>
      <dsp:spPr>
        <a:xfrm>
          <a:off x="1941202" y="629782"/>
          <a:ext cx="1603995" cy="801997"/>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latin typeface="Baskerville Old Face" pitchFamily="18" charset="0"/>
            </a:rPr>
            <a:t>Parctical Importance Of Law Of DMU.</a:t>
          </a:r>
        </a:p>
      </dsp:txBody>
      <dsp:txXfrm>
        <a:off x="1941202" y="629782"/>
        <a:ext cx="1603995" cy="801997"/>
      </dsp:txXfrm>
    </dsp:sp>
    <dsp:sp modelId="{F35C0156-9A94-4DA8-8F90-F5CF571E6992}">
      <dsp:nvSpPr>
        <dsp:cNvPr id="0" name=""/>
        <dsp:cNvSpPr/>
      </dsp:nvSpPr>
      <dsp:spPr>
        <a:xfrm>
          <a:off x="105141" y="1778147"/>
          <a:ext cx="1603995" cy="801997"/>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Baskerville Old Face" pitchFamily="18" charset="0"/>
            </a:rPr>
            <a:t>A Seller.</a:t>
          </a:r>
        </a:p>
      </dsp:txBody>
      <dsp:txXfrm>
        <a:off x="105141" y="1778147"/>
        <a:ext cx="1603995" cy="801997"/>
      </dsp:txXfrm>
    </dsp:sp>
    <dsp:sp modelId="{3F2CD562-EE7A-43B1-810A-F1E90AF7D536}">
      <dsp:nvSpPr>
        <dsp:cNvPr id="0" name=""/>
        <dsp:cNvSpPr/>
      </dsp:nvSpPr>
      <dsp:spPr>
        <a:xfrm>
          <a:off x="1884052" y="1797194"/>
          <a:ext cx="1603995" cy="801997"/>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Baskerville Old Face" pitchFamily="18" charset="0"/>
            </a:rPr>
            <a:t>A Government. </a:t>
          </a:r>
        </a:p>
      </dsp:txBody>
      <dsp:txXfrm>
        <a:off x="1884052" y="1797194"/>
        <a:ext cx="1603995" cy="801997"/>
      </dsp:txXfrm>
    </dsp:sp>
    <dsp:sp modelId="{64B2E352-5F02-4A5E-8332-20604DAFDA03}">
      <dsp:nvSpPr>
        <dsp:cNvPr id="0" name=""/>
        <dsp:cNvSpPr/>
      </dsp:nvSpPr>
      <dsp:spPr>
        <a:xfrm>
          <a:off x="3767735" y="1806722"/>
          <a:ext cx="1603995" cy="801997"/>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Baskerville Old Face" pitchFamily="18" charset="0"/>
            </a:rPr>
            <a:t>Social Welfare.</a:t>
          </a:r>
        </a:p>
      </dsp:txBody>
      <dsp:txXfrm>
        <a:off x="3767735" y="1806722"/>
        <a:ext cx="1603995" cy="801997"/>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DA61E-FEBB-409D-9B74-DE1886D46EE6}">
      <dsp:nvSpPr>
        <dsp:cNvPr id="0" name=""/>
        <dsp:cNvSpPr/>
      </dsp:nvSpPr>
      <dsp:spPr>
        <a:xfrm>
          <a:off x="2743200" y="1339659"/>
          <a:ext cx="1386918" cy="482979"/>
        </a:xfrm>
        <a:custGeom>
          <a:avLst/>
          <a:gdLst/>
          <a:ahLst/>
          <a:cxnLst/>
          <a:rect l="0" t="0" r="0" b="0"/>
          <a:pathLst>
            <a:path>
              <a:moveTo>
                <a:pt x="0" y="0"/>
              </a:moveTo>
              <a:lnTo>
                <a:pt x="0" y="222439"/>
              </a:lnTo>
              <a:lnTo>
                <a:pt x="1386918" y="222439"/>
              </a:lnTo>
              <a:lnTo>
                <a:pt x="1386918" y="4829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44CB2A-78CF-485E-BD69-5FA2BCB1B170}">
      <dsp:nvSpPr>
        <dsp:cNvPr id="0" name=""/>
        <dsp:cNvSpPr/>
      </dsp:nvSpPr>
      <dsp:spPr>
        <a:xfrm>
          <a:off x="1432483" y="1339659"/>
          <a:ext cx="1310716" cy="521080"/>
        </a:xfrm>
        <a:custGeom>
          <a:avLst/>
          <a:gdLst/>
          <a:ahLst/>
          <a:cxnLst/>
          <a:rect l="0" t="0" r="0" b="0"/>
          <a:pathLst>
            <a:path>
              <a:moveTo>
                <a:pt x="1310716" y="0"/>
              </a:moveTo>
              <a:lnTo>
                <a:pt x="1310716" y="260540"/>
              </a:lnTo>
              <a:lnTo>
                <a:pt x="0" y="260540"/>
              </a:lnTo>
              <a:lnTo>
                <a:pt x="0" y="521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AB132E-929C-4960-9FA4-0B3C1A828413}">
      <dsp:nvSpPr>
        <dsp:cNvPr id="0" name=""/>
        <dsp:cNvSpPr/>
      </dsp:nvSpPr>
      <dsp:spPr>
        <a:xfrm>
          <a:off x="1502531" y="98991"/>
          <a:ext cx="2481336" cy="1240668"/>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latin typeface="Baskerville Old Face" pitchFamily="18" charset="0"/>
            </a:rPr>
            <a:t>Theoretical Importance Of Law Of DMU.</a:t>
          </a:r>
        </a:p>
      </dsp:txBody>
      <dsp:txXfrm>
        <a:off x="1502531" y="98991"/>
        <a:ext cx="2481336" cy="1240668"/>
      </dsp:txXfrm>
    </dsp:sp>
    <dsp:sp modelId="{AA5E615E-4897-4922-9CF9-B79E6AA6D956}">
      <dsp:nvSpPr>
        <dsp:cNvPr id="0" name=""/>
        <dsp:cNvSpPr/>
      </dsp:nvSpPr>
      <dsp:spPr>
        <a:xfrm>
          <a:off x="191814" y="1860740"/>
          <a:ext cx="2481336" cy="1240668"/>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Baskerville Old Face" pitchFamily="18" charset="0"/>
            </a:rPr>
            <a:t>Consumer's Equilibrium.</a:t>
          </a:r>
        </a:p>
      </dsp:txBody>
      <dsp:txXfrm>
        <a:off x="191814" y="1860740"/>
        <a:ext cx="2481336" cy="1240668"/>
      </dsp:txXfrm>
    </dsp:sp>
    <dsp:sp modelId="{A69466FE-72F3-42A0-B834-FE6B0F36C9D7}">
      <dsp:nvSpPr>
        <dsp:cNvPr id="0" name=""/>
        <dsp:cNvSpPr/>
      </dsp:nvSpPr>
      <dsp:spPr>
        <a:xfrm>
          <a:off x="2889449" y="1822639"/>
          <a:ext cx="2481336" cy="1240668"/>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Baskerville Old Face" pitchFamily="18" charset="0"/>
            </a:rPr>
            <a:t>Paradox Value.</a:t>
          </a:r>
        </a:p>
      </dsp:txBody>
      <dsp:txXfrm>
        <a:off x="2889449" y="1822639"/>
        <a:ext cx="2481336" cy="1240668"/>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38230-FE48-4F07-A491-A6EE56D00666}">
      <dsp:nvSpPr>
        <dsp:cNvPr id="0" name=""/>
        <dsp:cNvSpPr/>
      </dsp:nvSpPr>
      <dsp:spPr>
        <a:xfrm rot="5400000">
          <a:off x="2650994" y="-117350"/>
          <a:ext cx="1524004" cy="3511296"/>
        </a:xfrm>
        <a:prstGeom prst="round2Same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b="1" kern="1200">
              <a:latin typeface="Century Schoolbook" pitchFamily="18" charset="0"/>
            </a:rPr>
            <a:t>Propounded by Marshall.</a:t>
          </a:r>
        </a:p>
        <a:p>
          <a:pPr marL="57150" lvl="1" indent="-57150" algn="l" defTabSz="444500">
            <a:lnSpc>
              <a:spcPct val="90000"/>
            </a:lnSpc>
            <a:spcBef>
              <a:spcPct val="0"/>
            </a:spcBef>
            <a:spcAft>
              <a:spcPct val="15000"/>
            </a:spcAft>
            <a:buChar char="•"/>
          </a:pPr>
          <a:r>
            <a:rPr lang="en-US" sz="1000" b="1" kern="1200">
              <a:latin typeface="Century Schoolbook" pitchFamily="18" charset="0"/>
            </a:rPr>
            <a:t> Based on the level of income of consumer which he will use to buy number of commodities.</a:t>
          </a:r>
        </a:p>
        <a:p>
          <a:pPr marL="57150" lvl="1" indent="-57150" algn="l" defTabSz="444500">
            <a:lnSpc>
              <a:spcPct val="90000"/>
            </a:lnSpc>
            <a:spcBef>
              <a:spcPct val="0"/>
            </a:spcBef>
            <a:spcAft>
              <a:spcPct val="15000"/>
            </a:spcAft>
            <a:buChar char="•"/>
          </a:pPr>
          <a:r>
            <a:rPr lang="en-US" sz="1000" b="1" kern="1200">
              <a:latin typeface="Century Schoolbook" pitchFamily="18" charset="0"/>
            </a:rPr>
            <a:t> The main objective of consumer is to get maximum satisfaction.</a:t>
          </a:r>
        </a:p>
      </dsp:txBody>
      <dsp:txXfrm rot="-5400000">
        <a:off x="1657348" y="950692"/>
        <a:ext cx="3436900" cy="1375212"/>
      </dsp:txXfrm>
    </dsp:sp>
    <dsp:sp modelId="{7372FF80-8DE5-4A57-8785-CC6E91A90670}">
      <dsp:nvSpPr>
        <dsp:cNvPr id="0" name=""/>
        <dsp:cNvSpPr/>
      </dsp:nvSpPr>
      <dsp:spPr>
        <a:xfrm>
          <a:off x="432053" y="828679"/>
          <a:ext cx="1110996" cy="1543040"/>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Equi Marginal Utility.</a:t>
          </a:r>
        </a:p>
      </dsp:txBody>
      <dsp:txXfrm>
        <a:off x="486287" y="882913"/>
        <a:ext cx="1002528" cy="1434572"/>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E634B3-31FA-417B-867F-C8FB08D727AA}">
      <dsp:nvSpPr>
        <dsp:cNvPr id="0" name=""/>
        <dsp:cNvSpPr/>
      </dsp:nvSpPr>
      <dsp:spPr>
        <a:xfrm>
          <a:off x="2248848" y="228529"/>
          <a:ext cx="1313869" cy="977552"/>
        </a:xfrm>
        <a:prstGeom prst="ellipse">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Law Of Equi Marginal Utility.</a:t>
          </a:r>
        </a:p>
      </dsp:txBody>
      <dsp:txXfrm>
        <a:off x="2441260" y="371688"/>
        <a:ext cx="929045" cy="691234"/>
      </dsp:txXfrm>
    </dsp:sp>
    <dsp:sp modelId="{F79E76A2-AB1D-4705-AF65-EA77D763E0A3}">
      <dsp:nvSpPr>
        <dsp:cNvPr id="0" name=""/>
        <dsp:cNvSpPr/>
      </dsp:nvSpPr>
      <dsp:spPr>
        <a:xfrm rot="9101964">
          <a:off x="2195980" y="898592"/>
          <a:ext cx="145166" cy="2764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10800000">
        <a:off x="2236927" y="943556"/>
        <a:ext cx="101616" cy="165862"/>
      </dsp:txXfrm>
    </dsp:sp>
    <dsp:sp modelId="{DD149AC5-D84D-4350-B9CD-1FE1A4416500}">
      <dsp:nvSpPr>
        <dsp:cNvPr id="0" name=""/>
        <dsp:cNvSpPr/>
      </dsp:nvSpPr>
      <dsp:spPr>
        <a:xfrm>
          <a:off x="277797" y="620582"/>
          <a:ext cx="1973926" cy="1960689"/>
        </a:xfrm>
        <a:prstGeom prst="ellips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Other things being equal, a consumer should use his limited income on the purchase of different goods in such a way that last unit of money spent on every commodity must give him equal satisfaction.</a:t>
          </a:r>
          <a:endParaRPr lang="en-US" sz="1000" kern="1200">
            <a:latin typeface="Century Schoolbook" pitchFamily="18" charset="0"/>
          </a:endParaRPr>
        </a:p>
      </dsp:txBody>
      <dsp:txXfrm>
        <a:off x="566872" y="907718"/>
        <a:ext cx="1395776" cy="1386417"/>
      </dsp:txXfrm>
    </dsp:sp>
    <dsp:sp modelId="{B5C0F2B6-2DA7-49B3-8C1B-ABC84F59922E}">
      <dsp:nvSpPr>
        <dsp:cNvPr id="0" name=""/>
        <dsp:cNvSpPr/>
      </dsp:nvSpPr>
      <dsp:spPr>
        <a:xfrm rot="1559334">
          <a:off x="3524806" y="866961"/>
          <a:ext cx="122240" cy="2132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526660" y="901568"/>
        <a:ext cx="85568" cy="127925"/>
      </dsp:txXfrm>
    </dsp:sp>
    <dsp:sp modelId="{F5C2751B-926E-4E88-93A4-1A538B876628}">
      <dsp:nvSpPr>
        <dsp:cNvPr id="0" name=""/>
        <dsp:cNvSpPr/>
      </dsp:nvSpPr>
      <dsp:spPr>
        <a:xfrm>
          <a:off x="3680050" y="633465"/>
          <a:ext cx="1643552" cy="1723800"/>
        </a:xfrm>
        <a:prstGeom prst="ellips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In order to equalize the satisfaction of the last unit of money the consumer must equate the ratio of marginal utility and price of all goods.</a:t>
          </a:r>
        </a:p>
      </dsp:txBody>
      <dsp:txXfrm>
        <a:off x="3920743" y="885910"/>
        <a:ext cx="1162166" cy="121891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04C1CB-945F-41A5-BF5A-ED8E260C657A}">
      <dsp:nvSpPr>
        <dsp:cNvPr id="0" name=""/>
        <dsp:cNvSpPr/>
      </dsp:nvSpPr>
      <dsp:spPr>
        <a:xfrm>
          <a:off x="1947175" y="91381"/>
          <a:ext cx="1347489" cy="673744"/>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Assumptions.</a:t>
          </a:r>
        </a:p>
      </dsp:txBody>
      <dsp:txXfrm>
        <a:off x="1966908" y="111114"/>
        <a:ext cx="1308023" cy="634278"/>
      </dsp:txXfrm>
    </dsp:sp>
    <dsp:sp modelId="{3C8F2BA1-3046-425E-B901-5F103A206A88}">
      <dsp:nvSpPr>
        <dsp:cNvPr id="0" name=""/>
        <dsp:cNvSpPr/>
      </dsp:nvSpPr>
      <dsp:spPr>
        <a:xfrm>
          <a:off x="2081924" y="765126"/>
          <a:ext cx="266552" cy="394935"/>
        </a:xfrm>
        <a:custGeom>
          <a:avLst/>
          <a:gdLst/>
          <a:ahLst/>
          <a:cxnLst/>
          <a:rect l="0" t="0" r="0" b="0"/>
          <a:pathLst>
            <a:path>
              <a:moveTo>
                <a:pt x="0" y="0"/>
              </a:moveTo>
              <a:lnTo>
                <a:pt x="0" y="394935"/>
              </a:lnTo>
              <a:lnTo>
                <a:pt x="266552" y="394935"/>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5011FD1A-BD04-45AF-B317-4E93194F464E}">
      <dsp:nvSpPr>
        <dsp:cNvPr id="0" name=""/>
        <dsp:cNvSpPr/>
      </dsp:nvSpPr>
      <dsp:spPr>
        <a:xfrm>
          <a:off x="2348477" y="823190"/>
          <a:ext cx="1420890" cy="673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Consumer is rational and wants to maximize his satisfaction.</a:t>
          </a:r>
        </a:p>
      </dsp:txBody>
      <dsp:txXfrm>
        <a:off x="2368210" y="842923"/>
        <a:ext cx="1381424" cy="634278"/>
      </dsp:txXfrm>
    </dsp:sp>
    <dsp:sp modelId="{5DCF4289-D96E-40C3-90B2-BF9858903597}">
      <dsp:nvSpPr>
        <dsp:cNvPr id="0" name=""/>
        <dsp:cNvSpPr/>
      </dsp:nvSpPr>
      <dsp:spPr>
        <a:xfrm>
          <a:off x="2081924" y="765126"/>
          <a:ext cx="311687" cy="1240566"/>
        </a:xfrm>
        <a:custGeom>
          <a:avLst/>
          <a:gdLst/>
          <a:ahLst/>
          <a:cxnLst/>
          <a:rect l="0" t="0" r="0" b="0"/>
          <a:pathLst>
            <a:path>
              <a:moveTo>
                <a:pt x="0" y="0"/>
              </a:moveTo>
              <a:lnTo>
                <a:pt x="0" y="1240566"/>
              </a:lnTo>
              <a:lnTo>
                <a:pt x="311687" y="1240566"/>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15750A49-1691-4462-8756-E6AC9321A4C3}">
      <dsp:nvSpPr>
        <dsp:cNvPr id="0" name=""/>
        <dsp:cNvSpPr/>
      </dsp:nvSpPr>
      <dsp:spPr>
        <a:xfrm>
          <a:off x="2393612" y="1668820"/>
          <a:ext cx="1077991" cy="673744"/>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Utility is quantifiable</a:t>
          </a:r>
          <a:r>
            <a:rPr lang="en-US" sz="1000" kern="1200"/>
            <a:t>.</a:t>
          </a:r>
          <a:endParaRPr lang="en-US" sz="1000" b="1" kern="1200">
            <a:latin typeface="Century Schoolbook" pitchFamily="18" charset="0"/>
          </a:endParaRPr>
        </a:p>
      </dsp:txBody>
      <dsp:txXfrm>
        <a:off x="2413345" y="1688553"/>
        <a:ext cx="1038525" cy="634278"/>
      </dsp:txXfrm>
    </dsp:sp>
    <dsp:sp modelId="{23F79615-539F-4DE8-968F-D49DF7613A54}">
      <dsp:nvSpPr>
        <dsp:cNvPr id="0" name=""/>
        <dsp:cNvSpPr/>
      </dsp:nvSpPr>
      <dsp:spPr>
        <a:xfrm>
          <a:off x="2081924" y="765126"/>
          <a:ext cx="190349" cy="2003097"/>
        </a:xfrm>
        <a:custGeom>
          <a:avLst/>
          <a:gdLst/>
          <a:ahLst/>
          <a:cxnLst/>
          <a:rect l="0" t="0" r="0" b="0"/>
          <a:pathLst>
            <a:path>
              <a:moveTo>
                <a:pt x="0" y="0"/>
              </a:moveTo>
              <a:lnTo>
                <a:pt x="0" y="2003097"/>
              </a:lnTo>
              <a:lnTo>
                <a:pt x="190349" y="2003097"/>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74F2494E-012D-4C3B-893E-19EDC0875593}">
      <dsp:nvSpPr>
        <dsp:cNvPr id="0" name=""/>
        <dsp:cNvSpPr/>
      </dsp:nvSpPr>
      <dsp:spPr>
        <a:xfrm>
          <a:off x="2272273" y="2431351"/>
          <a:ext cx="1354917" cy="673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Marginal utility of money remains constant.</a:t>
          </a:r>
        </a:p>
      </dsp:txBody>
      <dsp:txXfrm>
        <a:off x="2292006" y="2451084"/>
        <a:ext cx="1315451" cy="634278"/>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55EE82-3B9D-4A03-BBDE-6B4702F4EF4D}">
      <dsp:nvSpPr>
        <dsp:cNvPr id="0" name=""/>
        <dsp:cNvSpPr/>
      </dsp:nvSpPr>
      <dsp:spPr>
        <a:xfrm>
          <a:off x="195876" y="66783"/>
          <a:ext cx="1105176" cy="28009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Limitations.</a:t>
          </a:r>
        </a:p>
      </dsp:txBody>
      <dsp:txXfrm>
        <a:off x="204080" y="74987"/>
        <a:ext cx="1088768" cy="263691"/>
      </dsp:txXfrm>
    </dsp:sp>
    <dsp:sp modelId="{97B79E76-D07A-4B06-9F7B-075A94139C9B}">
      <dsp:nvSpPr>
        <dsp:cNvPr id="0" name=""/>
        <dsp:cNvSpPr/>
      </dsp:nvSpPr>
      <dsp:spPr>
        <a:xfrm>
          <a:off x="306394" y="346882"/>
          <a:ext cx="1276098" cy="308613"/>
        </a:xfrm>
        <a:custGeom>
          <a:avLst/>
          <a:gdLst/>
          <a:ahLst/>
          <a:cxnLst/>
          <a:rect l="0" t="0" r="0" b="0"/>
          <a:pathLst>
            <a:path>
              <a:moveTo>
                <a:pt x="0" y="0"/>
              </a:moveTo>
              <a:lnTo>
                <a:pt x="0" y="308613"/>
              </a:lnTo>
              <a:lnTo>
                <a:pt x="1276098" y="308613"/>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9B99B5CF-7767-466D-9AA1-1386AE2F3D08}">
      <dsp:nvSpPr>
        <dsp:cNvPr id="0" name=""/>
        <dsp:cNvSpPr/>
      </dsp:nvSpPr>
      <dsp:spPr>
        <a:xfrm>
          <a:off x="1582492" y="142704"/>
          <a:ext cx="2686778" cy="10255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Schoolbook" pitchFamily="18" charset="0"/>
            </a:rPr>
            <a:t>The law assumes that every consumer acts rationally and weighs the relative utilities of the various commodities.</a:t>
          </a:r>
        </a:p>
        <a:p>
          <a:pPr marL="0" lvl="0" indent="0" algn="ctr" defTabSz="400050">
            <a:lnSpc>
              <a:spcPct val="90000"/>
            </a:lnSpc>
            <a:spcBef>
              <a:spcPct val="0"/>
            </a:spcBef>
            <a:spcAft>
              <a:spcPct val="35000"/>
            </a:spcAft>
            <a:buNone/>
          </a:pPr>
          <a:r>
            <a:rPr lang="en-US" sz="900" b="1" kern="1200">
              <a:latin typeface="Century Schoolbook" pitchFamily="18" charset="0"/>
            </a:rPr>
            <a:t>However in practice it may be beyond the mental and natural facilities of individual to practice such an arithmetical exercise of calculations</a:t>
          </a:r>
          <a:r>
            <a:rPr lang="en-US" sz="900" kern="1200">
              <a:latin typeface="Century Schoolbook" pitchFamily="18" charset="0"/>
            </a:rPr>
            <a:t>.</a:t>
          </a:r>
        </a:p>
      </dsp:txBody>
      <dsp:txXfrm>
        <a:off x="1612530" y="172742"/>
        <a:ext cx="2626702" cy="965507"/>
      </dsp:txXfrm>
    </dsp:sp>
    <dsp:sp modelId="{65807015-CD33-4FD3-A560-6A29F5B476EE}">
      <dsp:nvSpPr>
        <dsp:cNvPr id="0" name=""/>
        <dsp:cNvSpPr/>
      </dsp:nvSpPr>
      <dsp:spPr>
        <a:xfrm>
          <a:off x="306394" y="346882"/>
          <a:ext cx="1243226" cy="1462733"/>
        </a:xfrm>
        <a:custGeom>
          <a:avLst/>
          <a:gdLst/>
          <a:ahLst/>
          <a:cxnLst/>
          <a:rect l="0" t="0" r="0" b="0"/>
          <a:pathLst>
            <a:path>
              <a:moveTo>
                <a:pt x="0" y="0"/>
              </a:moveTo>
              <a:lnTo>
                <a:pt x="0" y="1462733"/>
              </a:lnTo>
              <a:lnTo>
                <a:pt x="1243226" y="1462733"/>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582D6D04-306D-4920-979D-44073D69484B}">
      <dsp:nvSpPr>
        <dsp:cNvPr id="0" name=""/>
        <dsp:cNvSpPr/>
      </dsp:nvSpPr>
      <dsp:spPr>
        <a:xfrm>
          <a:off x="1549620" y="1226371"/>
          <a:ext cx="2291793" cy="1166489"/>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Schoolbook" pitchFamily="18" charset="0"/>
            </a:rPr>
            <a:t>Consumer’s ignorance is a potent factor that always results in other than equilibrium position.</a:t>
          </a:r>
        </a:p>
        <a:p>
          <a:pPr marL="0" lvl="0" indent="0" algn="ctr" defTabSz="400050">
            <a:lnSpc>
              <a:spcPct val="90000"/>
            </a:lnSpc>
            <a:spcBef>
              <a:spcPct val="0"/>
            </a:spcBef>
            <a:spcAft>
              <a:spcPct val="35000"/>
            </a:spcAft>
            <a:buNone/>
          </a:pPr>
          <a:endParaRPr lang="en-US" sz="900" b="1" kern="1200">
            <a:latin typeface="Century Schoolbook" pitchFamily="18" charset="0"/>
          </a:endParaRPr>
        </a:p>
        <a:p>
          <a:pPr marL="0" lvl="0" indent="0" algn="ctr" defTabSz="400050">
            <a:lnSpc>
              <a:spcPct val="90000"/>
            </a:lnSpc>
            <a:spcBef>
              <a:spcPct val="0"/>
            </a:spcBef>
            <a:spcAft>
              <a:spcPct val="35000"/>
            </a:spcAft>
            <a:buNone/>
          </a:pPr>
          <a:r>
            <a:rPr lang="en-US" sz="900" b="1" kern="1200">
              <a:latin typeface="Century Schoolbook" pitchFamily="18" charset="0"/>
            </a:rPr>
            <a:t>Consumer’s at times are not even aware of the substitutes and accept whatever is made available to them.</a:t>
          </a:r>
        </a:p>
        <a:p>
          <a:pPr marL="0" lvl="0" indent="0" algn="ctr" defTabSz="400050">
            <a:lnSpc>
              <a:spcPct val="90000"/>
            </a:lnSpc>
            <a:spcBef>
              <a:spcPct val="0"/>
            </a:spcBef>
            <a:spcAft>
              <a:spcPct val="35000"/>
            </a:spcAft>
            <a:buNone/>
          </a:pPr>
          <a:endParaRPr lang="en-US" sz="500" kern="1200"/>
        </a:p>
      </dsp:txBody>
      <dsp:txXfrm>
        <a:off x="1583785" y="1260536"/>
        <a:ext cx="2223463" cy="1098159"/>
      </dsp:txXfrm>
    </dsp:sp>
    <dsp:sp modelId="{A9B1A2B0-A0AB-4419-94C9-BC5485C9B6C7}">
      <dsp:nvSpPr>
        <dsp:cNvPr id="0" name=""/>
        <dsp:cNvSpPr/>
      </dsp:nvSpPr>
      <dsp:spPr>
        <a:xfrm>
          <a:off x="306394" y="346882"/>
          <a:ext cx="1181465" cy="2619228"/>
        </a:xfrm>
        <a:custGeom>
          <a:avLst/>
          <a:gdLst/>
          <a:ahLst/>
          <a:cxnLst/>
          <a:rect l="0" t="0" r="0" b="0"/>
          <a:pathLst>
            <a:path>
              <a:moveTo>
                <a:pt x="0" y="0"/>
              </a:moveTo>
              <a:lnTo>
                <a:pt x="0" y="2619228"/>
              </a:lnTo>
              <a:lnTo>
                <a:pt x="1181465" y="2619228"/>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F3886A6D-C2E7-40D0-A1BE-CE15E866F239}">
      <dsp:nvSpPr>
        <dsp:cNvPr id="0" name=""/>
        <dsp:cNvSpPr/>
      </dsp:nvSpPr>
      <dsp:spPr>
        <a:xfrm>
          <a:off x="1487859" y="2484414"/>
          <a:ext cx="2807915" cy="9633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Schoolbook" pitchFamily="18" charset="0"/>
            </a:rPr>
            <a:t>Consumer’s behavior is often influenced by habits, customs and fashions.</a:t>
          </a:r>
        </a:p>
        <a:p>
          <a:pPr marL="0" lvl="0" indent="0" algn="ctr" defTabSz="400050">
            <a:lnSpc>
              <a:spcPct val="90000"/>
            </a:lnSpc>
            <a:spcBef>
              <a:spcPct val="0"/>
            </a:spcBef>
            <a:spcAft>
              <a:spcPct val="35000"/>
            </a:spcAft>
            <a:buNone/>
          </a:pPr>
          <a:r>
            <a:rPr lang="en-US" sz="900" b="1" kern="1200">
              <a:latin typeface="Century Schoolbook" pitchFamily="18" charset="0"/>
            </a:rPr>
            <a:t>More often his decisions are dictated more by these considerations rather than by an economic considerations.</a:t>
          </a:r>
        </a:p>
        <a:p>
          <a:pPr marL="0" lvl="0" indent="0" algn="ctr" defTabSz="400050">
            <a:lnSpc>
              <a:spcPct val="90000"/>
            </a:lnSpc>
            <a:spcBef>
              <a:spcPct val="0"/>
            </a:spcBef>
            <a:spcAft>
              <a:spcPct val="35000"/>
            </a:spcAft>
            <a:buNone/>
          </a:pPr>
          <a:endParaRPr lang="en-US" sz="900" b="1" kern="1200">
            <a:latin typeface="Century Schoolbook" pitchFamily="18" charset="0"/>
          </a:endParaRPr>
        </a:p>
      </dsp:txBody>
      <dsp:txXfrm>
        <a:off x="1516076" y="2512631"/>
        <a:ext cx="2751481" cy="906958"/>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50406E-DBE6-45D4-8A90-59CA07C46B33}">
      <dsp:nvSpPr>
        <dsp:cNvPr id="0" name=""/>
        <dsp:cNvSpPr/>
      </dsp:nvSpPr>
      <dsp:spPr>
        <a:xfrm>
          <a:off x="1975268" y="1653825"/>
          <a:ext cx="1459628" cy="1459628"/>
        </a:xfrm>
        <a:prstGeom prst="ellipse">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Elasticity of demand</a:t>
          </a:r>
        </a:p>
      </dsp:txBody>
      <dsp:txXfrm>
        <a:off x="2189026" y="1867583"/>
        <a:ext cx="1032112" cy="1032112"/>
      </dsp:txXfrm>
    </dsp:sp>
    <dsp:sp modelId="{69C5BD03-E56A-4A27-9B7A-ACE0ED99D232}">
      <dsp:nvSpPr>
        <dsp:cNvPr id="0" name=""/>
        <dsp:cNvSpPr/>
      </dsp:nvSpPr>
      <dsp:spPr>
        <a:xfrm rot="13179869">
          <a:off x="1757301" y="1501562"/>
          <a:ext cx="372191" cy="415994"/>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E097023D-72E1-40BA-B8CF-0CD53F279F1F}">
      <dsp:nvSpPr>
        <dsp:cNvPr id="0" name=""/>
        <dsp:cNvSpPr/>
      </dsp:nvSpPr>
      <dsp:spPr>
        <a:xfrm>
          <a:off x="320514" y="426651"/>
          <a:ext cx="1386647" cy="1109317"/>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Technical Or Mathematical Term.</a:t>
          </a:r>
        </a:p>
      </dsp:txBody>
      <dsp:txXfrm>
        <a:off x="353005" y="459142"/>
        <a:ext cx="1321665" cy="1044335"/>
      </dsp:txXfrm>
    </dsp:sp>
    <dsp:sp modelId="{8D15D375-265E-4517-92E1-97F00FBE4D7B}">
      <dsp:nvSpPr>
        <dsp:cNvPr id="0" name=""/>
        <dsp:cNvSpPr/>
      </dsp:nvSpPr>
      <dsp:spPr>
        <a:xfrm rot="16312156">
          <a:off x="2598704" y="1221365"/>
          <a:ext cx="351172" cy="415994"/>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2316EF1B-2E40-43E3-9816-721C0A34ED63}">
      <dsp:nvSpPr>
        <dsp:cNvPr id="0" name=""/>
        <dsp:cNvSpPr/>
      </dsp:nvSpPr>
      <dsp:spPr>
        <a:xfrm>
          <a:off x="2068924" y="77419"/>
          <a:ext cx="1386647" cy="1109317"/>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Important feature of demand for any product.</a:t>
          </a:r>
        </a:p>
      </dsp:txBody>
      <dsp:txXfrm>
        <a:off x="2101415" y="109910"/>
        <a:ext cx="1321665" cy="1044335"/>
      </dsp:txXfrm>
    </dsp:sp>
    <dsp:sp modelId="{004E3B4B-7904-41F0-8AD7-E507B984CC81}">
      <dsp:nvSpPr>
        <dsp:cNvPr id="0" name=""/>
        <dsp:cNvSpPr/>
      </dsp:nvSpPr>
      <dsp:spPr>
        <a:xfrm rot="19789360">
          <a:off x="3347725" y="1638747"/>
          <a:ext cx="322666" cy="454540"/>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5CB01B10-C25F-43CB-AC88-7FDF5114DDB9}">
      <dsp:nvSpPr>
        <dsp:cNvPr id="0" name=""/>
        <dsp:cNvSpPr/>
      </dsp:nvSpPr>
      <dsp:spPr>
        <a:xfrm>
          <a:off x="3817333" y="779067"/>
          <a:ext cx="1386647" cy="1109317"/>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Responsiveness of demand.</a:t>
          </a:r>
        </a:p>
      </dsp:txBody>
      <dsp:txXfrm>
        <a:off x="3849824" y="811558"/>
        <a:ext cx="1321665" cy="1044335"/>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69A3F-2B7C-4099-B371-ADBD50F3F094}">
      <dsp:nvSpPr>
        <dsp:cNvPr id="0" name=""/>
        <dsp:cNvSpPr/>
      </dsp:nvSpPr>
      <dsp:spPr>
        <a:xfrm>
          <a:off x="2743200" y="1431780"/>
          <a:ext cx="1788438" cy="365414"/>
        </a:xfrm>
        <a:custGeom>
          <a:avLst/>
          <a:gdLst/>
          <a:ahLst/>
          <a:cxnLst/>
          <a:rect l="0" t="0" r="0" b="0"/>
          <a:pathLst>
            <a:path>
              <a:moveTo>
                <a:pt x="0" y="0"/>
              </a:moveTo>
              <a:lnTo>
                <a:pt x="0" y="196994"/>
              </a:lnTo>
              <a:lnTo>
                <a:pt x="1788438" y="196994"/>
              </a:lnTo>
              <a:lnTo>
                <a:pt x="1788438" y="365414"/>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70AF5A6E-19F4-4589-99C5-F20F4702A16E}">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F3B14CDA-152C-410E-8DEB-358699E9977E}">
      <dsp:nvSpPr>
        <dsp:cNvPr id="0" name=""/>
        <dsp:cNvSpPr/>
      </dsp:nvSpPr>
      <dsp:spPr>
        <a:xfrm>
          <a:off x="964289" y="1431780"/>
          <a:ext cx="1778910" cy="327311"/>
        </a:xfrm>
        <a:custGeom>
          <a:avLst/>
          <a:gdLst/>
          <a:ahLst/>
          <a:cxnLst/>
          <a:rect l="0" t="0" r="0" b="0"/>
          <a:pathLst>
            <a:path>
              <a:moveTo>
                <a:pt x="1778910" y="0"/>
              </a:moveTo>
              <a:lnTo>
                <a:pt x="1778910" y="158891"/>
              </a:lnTo>
              <a:lnTo>
                <a:pt x="0" y="158891"/>
              </a:lnTo>
              <a:lnTo>
                <a:pt x="0" y="327311"/>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C177DA06-133C-4140-ACB7-74522FDC2FE9}">
      <dsp:nvSpPr>
        <dsp:cNvPr id="0" name=""/>
        <dsp:cNvSpPr/>
      </dsp:nvSpPr>
      <dsp:spPr>
        <a:xfrm>
          <a:off x="1941202" y="629782"/>
          <a:ext cx="1603995" cy="801997"/>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Types Of Elasticity Of Demand.</a:t>
          </a:r>
        </a:p>
      </dsp:txBody>
      <dsp:txXfrm>
        <a:off x="1941202" y="629782"/>
        <a:ext cx="1603995" cy="801997"/>
      </dsp:txXfrm>
    </dsp:sp>
    <dsp:sp modelId="{2B3B4E78-7631-4109-ACB1-802BD14C5BB5}">
      <dsp:nvSpPr>
        <dsp:cNvPr id="0" name=""/>
        <dsp:cNvSpPr/>
      </dsp:nvSpPr>
      <dsp:spPr>
        <a:xfrm>
          <a:off x="162291" y="1759091"/>
          <a:ext cx="1603995" cy="801997"/>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Price Elasticity Of Demand.</a:t>
          </a:r>
        </a:p>
        <a:p>
          <a:pPr marL="0" lvl="0" indent="0" algn="ctr" defTabSz="444500">
            <a:lnSpc>
              <a:spcPct val="90000"/>
            </a:lnSpc>
            <a:spcBef>
              <a:spcPct val="0"/>
            </a:spcBef>
            <a:spcAft>
              <a:spcPct val="35000"/>
            </a:spcAft>
            <a:buNone/>
          </a:pPr>
          <a:r>
            <a:rPr lang="en-US" sz="1000" b="1" kern="1200">
              <a:latin typeface="Century Schoolbook" pitchFamily="18" charset="0"/>
            </a:rPr>
            <a:t>(PED)</a:t>
          </a:r>
        </a:p>
      </dsp:txBody>
      <dsp:txXfrm>
        <a:off x="162291" y="1759091"/>
        <a:ext cx="1603995" cy="801997"/>
      </dsp:txXfrm>
    </dsp:sp>
    <dsp:sp modelId="{217E48DB-B960-4589-B850-2CC86B4BDBC1}">
      <dsp:nvSpPr>
        <dsp:cNvPr id="0" name=""/>
        <dsp:cNvSpPr/>
      </dsp:nvSpPr>
      <dsp:spPr>
        <a:xfrm>
          <a:off x="1941202" y="1768619"/>
          <a:ext cx="1603995" cy="801997"/>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Income Elasticity Of Demand.</a:t>
          </a:r>
        </a:p>
        <a:p>
          <a:pPr marL="0" lvl="0" indent="0" algn="ctr" defTabSz="444500">
            <a:lnSpc>
              <a:spcPct val="90000"/>
            </a:lnSpc>
            <a:spcBef>
              <a:spcPct val="0"/>
            </a:spcBef>
            <a:spcAft>
              <a:spcPct val="35000"/>
            </a:spcAft>
            <a:buNone/>
          </a:pPr>
          <a:r>
            <a:rPr lang="en-US" sz="1000" b="1" kern="1200">
              <a:latin typeface="Century Schoolbook" pitchFamily="18" charset="0"/>
            </a:rPr>
            <a:t>(YED)</a:t>
          </a:r>
        </a:p>
      </dsp:txBody>
      <dsp:txXfrm>
        <a:off x="1941202" y="1768619"/>
        <a:ext cx="1603995" cy="801997"/>
      </dsp:txXfrm>
    </dsp:sp>
    <dsp:sp modelId="{ABCF0E75-C9CB-4597-B503-14D717124820}">
      <dsp:nvSpPr>
        <dsp:cNvPr id="0" name=""/>
        <dsp:cNvSpPr/>
      </dsp:nvSpPr>
      <dsp:spPr>
        <a:xfrm>
          <a:off x="3729640" y="1797194"/>
          <a:ext cx="1603995" cy="801997"/>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Cross Elasticity Of Demand.</a:t>
          </a:r>
        </a:p>
        <a:p>
          <a:pPr marL="0" lvl="0" indent="0" algn="ctr" defTabSz="444500">
            <a:lnSpc>
              <a:spcPct val="90000"/>
            </a:lnSpc>
            <a:spcBef>
              <a:spcPct val="0"/>
            </a:spcBef>
            <a:spcAft>
              <a:spcPct val="35000"/>
            </a:spcAft>
            <a:buNone/>
          </a:pPr>
          <a:r>
            <a:rPr lang="en-US" sz="1000" b="1" kern="1200">
              <a:latin typeface="Century Schoolbook" pitchFamily="18" charset="0"/>
            </a:rPr>
            <a:t>(CED)</a:t>
          </a:r>
        </a:p>
      </dsp:txBody>
      <dsp:txXfrm>
        <a:off x="3729640" y="1797194"/>
        <a:ext cx="1603995"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DA2D2-A259-4AB8-A911-9CCBDF85F56F}">
      <dsp:nvSpPr>
        <dsp:cNvPr id="0" name=""/>
        <dsp:cNvSpPr/>
      </dsp:nvSpPr>
      <dsp:spPr>
        <a:xfrm>
          <a:off x="165488" y="888598"/>
          <a:ext cx="1387431" cy="1461254"/>
        </a:xfrm>
        <a:prstGeom prst="flowChartPunchedTap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Economics as an art</a:t>
          </a:r>
        </a:p>
      </dsp:txBody>
      <dsp:txXfrm>
        <a:off x="165488" y="1180849"/>
        <a:ext cx="1387431" cy="876752"/>
      </dsp:txXfrm>
    </dsp:sp>
    <dsp:sp modelId="{AF9F5C33-E5C3-4595-8F07-1DD7F246DBDE}">
      <dsp:nvSpPr>
        <dsp:cNvPr id="0" name=""/>
        <dsp:cNvSpPr/>
      </dsp:nvSpPr>
      <dsp:spPr>
        <a:xfrm rot="19303614">
          <a:off x="1431975" y="1229583"/>
          <a:ext cx="1125423" cy="82185"/>
        </a:xfrm>
        <a:custGeom>
          <a:avLst/>
          <a:gdLst/>
          <a:ahLst/>
          <a:cxnLst/>
          <a:rect l="0" t="0" r="0" b="0"/>
          <a:pathLst>
            <a:path>
              <a:moveTo>
                <a:pt x="0" y="41092"/>
              </a:moveTo>
              <a:lnTo>
                <a:pt x="1125423" y="4109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Times New Roman" pitchFamily="18" charset="0"/>
            <a:cs typeface="Times New Roman" pitchFamily="18" charset="0"/>
          </a:endParaRPr>
        </a:p>
      </dsp:txBody>
      <dsp:txXfrm>
        <a:off x="1966551" y="1242540"/>
        <a:ext cx="56271" cy="56271"/>
      </dsp:txXfrm>
    </dsp:sp>
    <dsp:sp modelId="{D079D1AB-0A6C-4AE5-9DF0-362D285880D8}">
      <dsp:nvSpPr>
        <dsp:cNvPr id="0" name=""/>
        <dsp:cNvSpPr/>
      </dsp:nvSpPr>
      <dsp:spPr>
        <a:xfrm>
          <a:off x="2436453" y="681772"/>
          <a:ext cx="2922508" cy="480708"/>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Arts: Practice of knowledge.</a:t>
          </a:r>
        </a:p>
      </dsp:txBody>
      <dsp:txXfrm>
        <a:off x="2864444" y="752170"/>
        <a:ext cx="2066526" cy="339912"/>
      </dsp:txXfrm>
    </dsp:sp>
    <dsp:sp modelId="{C1EAC372-6EB9-466F-A7CB-CD4E37B8A87E}">
      <dsp:nvSpPr>
        <dsp:cNvPr id="0" name=""/>
        <dsp:cNvSpPr/>
      </dsp:nvSpPr>
      <dsp:spPr>
        <a:xfrm rot="93074">
          <a:off x="1552763" y="1589709"/>
          <a:ext cx="855293" cy="82185"/>
        </a:xfrm>
        <a:custGeom>
          <a:avLst/>
          <a:gdLst/>
          <a:ahLst/>
          <a:cxnLst/>
          <a:rect l="0" t="0" r="0" b="0"/>
          <a:pathLst>
            <a:path>
              <a:moveTo>
                <a:pt x="0" y="41092"/>
              </a:moveTo>
              <a:lnTo>
                <a:pt x="855293" y="4109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Times New Roman" pitchFamily="18" charset="0"/>
            <a:cs typeface="Times New Roman" pitchFamily="18" charset="0"/>
          </a:endParaRPr>
        </a:p>
      </dsp:txBody>
      <dsp:txXfrm>
        <a:off x="1959028" y="1609419"/>
        <a:ext cx="42764" cy="42764"/>
      </dsp:txXfrm>
    </dsp:sp>
    <dsp:sp modelId="{528F5CA7-875F-4D4A-9C3E-A848C0B18364}">
      <dsp:nvSpPr>
        <dsp:cNvPr id="0" name=""/>
        <dsp:cNvSpPr/>
      </dsp:nvSpPr>
      <dsp:spPr>
        <a:xfrm>
          <a:off x="2407900" y="1362629"/>
          <a:ext cx="2922508" cy="559499"/>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Science teaches us to know.</a:t>
          </a:r>
        </a:p>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Arts teaches us to do. </a:t>
          </a:r>
        </a:p>
      </dsp:txBody>
      <dsp:txXfrm>
        <a:off x="2835891" y="1444566"/>
        <a:ext cx="2066526" cy="395625"/>
      </dsp:txXfrm>
    </dsp:sp>
    <dsp:sp modelId="{9B11A206-6A7E-42D8-B330-9C8F1DE545FF}">
      <dsp:nvSpPr>
        <dsp:cNvPr id="0" name=""/>
        <dsp:cNvSpPr/>
      </dsp:nvSpPr>
      <dsp:spPr>
        <a:xfrm rot="2331225">
          <a:off x="1425907" y="1938266"/>
          <a:ext cx="1148138" cy="82185"/>
        </a:xfrm>
        <a:custGeom>
          <a:avLst/>
          <a:gdLst/>
          <a:ahLst/>
          <a:cxnLst/>
          <a:rect l="0" t="0" r="0" b="0"/>
          <a:pathLst>
            <a:path>
              <a:moveTo>
                <a:pt x="0" y="41092"/>
              </a:moveTo>
              <a:lnTo>
                <a:pt x="1148138" y="4109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Times New Roman" pitchFamily="18" charset="0"/>
            <a:cs typeface="Times New Roman" pitchFamily="18" charset="0"/>
          </a:endParaRPr>
        </a:p>
      </dsp:txBody>
      <dsp:txXfrm>
        <a:off x="1971273" y="1950655"/>
        <a:ext cx="57406" cy="57406"/>
      </dsp:txXfrm>
    </dsp:sp>
    <dsp:sp modelId="{2AD2091A-89AA-4C45-A726-CBF62768E027}">
      <dsp:nvSpPr>
        <dsp:cNvPr id="0" name=""/>
        <dsp:cNvSpPr/>
      </dsp:nvSpPr>
      <dsp:spPr>
        <a:xfrm>
          <a:off x="2447032" y="2131804"/>
          <a:ext cx="2922508" cy="415376"/>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Science is theoretical.</a:t>
          </a:r>
        </a:p>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Arts is practical</a:t>
          </a:r>
        </a:p>
      </dsp:txBody>
      <dsp:txXfrm>
        <a:off x="2875023" y="2192634"/>
        <a:ext cx="2066526" cy="293716"/>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EA0CC5-DAD0-496B-B0FD-9F781B1EED95}">
      <dsp:nvSpPr>
        <dsp:cNvPr id="0" name=""/>
        <dsp:cNvSpPr/>
      </dsp:nvSpPr>
      <dsp:spPr>
        <a:xfrm>
          <a:off x="417909" y="1115764"/>
          <a:ext cx="1937742" cy="968871"/>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Price Elasticity Of Demand.</a:t>
          </a:r>
        </a:p>
        <a:p>
          <a:pPr marL="0" lvl="0" indent="0" algn="ctr" defTabSz="444500">
            <a:lnSpc>
              <a:spcPct val="90000"/>
            </a:lnSpc>
            <a:spcBef>
              <a:spcPct val="0"/>
            </a:spcBef>
            <a:spcAft>
              <a:spcPct val="35000"/>
            </a:spcAft>
            <a:buNone/>
          </a:pPr>
          <a:r>
            <a:rPr lang="en-US" sz="1000" b="1" kern="1200">
              <a:latin typeface="Century Schoolbook" pitchFamily="18" charset="0"/>
            </a:rPr>
            <a:t>(PED).</a:t>
          </a:r>
        </a:p>
      </dsp:txBody>
      <dsp:txXfrm>
        <a:off x="446286" y="1144141"/>
        <a:ext cx="1880988" cy="912117"/>
      </dsp:txXfrm>
    </dsp:sp>
    <dsp:sp modelId="{4ADB03C3-1156-4E6C-88B2-57C6E31A9D51}">
      <dsp:nvSpPr>
        <dsp:cNvPr id="0" name=""/>
        <dsp:cNvSpPr/>
      </dsp:nvSpPr>
      <dsp:spPr>
        <a:xfrm rot="18440414">
          <a:off x="2101165" y="1058715"/>
          <a:ext cx="1293602" cy="54492"/>
        </a:xfrm>
        <a:custGeom>
          <a:avLst/>
          <a:gdLst/>
          <a:ahLst/>
          <a:cxnLst/>
          <a:rect l="0" t="0" r="0" b="0"/>
          <a:pathLst>
            <a:path>
              <a:moveTo>
                <a:pt x="0" y="27246"/>
              </a:moveTo>
              <a:lnTo>
                <a:pt x="1293602" y="2724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15626" y="1053621"/>
        <a:ext cx="64680" cy="64680"/>
      </dsp:txXfrm>
    </dsp:sp>
    <dsp:sp modelId="{32DDE48D-1788-4C37-B1FB-4FE096415459}">
      <dsp:nvSpPr>
        <dsp:cNvPr id="0" name=""/>
        <dsp:cNvSpPr/>
      </dsp:nvSpPr>
      <dsp:spPr>
        <a:xfrm>
          <a:off x="3140282" y="87288"/>
          <a:ext cx="1937742" cy="968871"/>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Amount of change in demand due to change in price.</a:t>
          </a:r>
        </a:p>
      </dsp:txBody>
      <dsp:txXfrm>
        <a:off x="3168659" y="115665"/>
        <a:ext cx="1880988" cy="912117"/>
      </dsp:txXfrm>
    </dsp:sp>
    <dsp:sp modelId="{515F2249-4D05-4ABB-8EF0-D62F4422A933}">
      <dsp:nvSpPr>
        <dsp:cNvPr id="0" name=""/>
        <dsp:cNvSpPr/>
      </dsp:nvSpPr>
      <dsp:spPr>
        <a:xfrm>
          <a:off x="2355651" y="1572953"/>
          <a:ext cx="775096" cy="54492"/>
        </a:xfrm>
        <a:custGeom>
          <a:avLst/>
          <a:gdLst/>
          <a:ahLst/>
          <a:cxnLst/>
          <a:rect l="0" t="0" r="0" b="0"/>
          <a:pathLst>
            <a:path>
              <a:moveTo>
                <a:pt x="0" y="27246"/>
              </a:moveTo>
              <a:lnTo>
                <a:pt x="775096" y="2724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23822" y="1580822"/>
        <a:ext cx="38754" cy="38754"/>
      </dsp:txXfrm>
    </dsp:sp>
    <dsp:sp modelId="{142E631B-1A08-4A74-B573-BBE26C195D90}">
      <dsp:nvSpPr>
        <dsp:cNvPr id="0" name=""/>
        <dsp:cNvSpPr/>
      </dsp:nvSpPr>
      <dsp:spPr>
        <a:xfrm>
          <a:off x="3130748" y="1115764"/>
          <a:ext cx="1937742" cy="968871"/>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It is the degree of responsiveness of demand to change in price.</a:t>
          </a:r>
        </a:p>
      </dsp:txBody>
      <dsp:txXfrm>
        <a:off x="3159125" y="1144141"/>
        <a:ext cx="1880988" cy="912117"/>
      </dsp:txXfrm>
    </dsp:sp>
    <dsp:sp modelId="{238D46D7-F9D8-42C4-8B12-D6F998702337}">
      <dsp:nvSpPr>
        <dsp:cNvPr id="0" name=""/>
        <dsp:cNvSpPr/>
      </dsp:nvSpPr>
      <dsp:spPr>
        <a:xfrm rot="3135056">
          <a:off x="2101109" y="2091953"/>
          <a:ext cx="1312761" cy="54492"/>
        </a:xfrm>
        <a:custGeom>
          <a:avLst/>
          <a:gdLst/>
          <a:ahLst/>
          <a:cxnLst/>
          <a:rect l="0" t="0" r="0" b="0"/>
          <a:pathLst>
            <a:path>
              <a:moveTo>
                <a:pt x="0" y="27246"/>
              </a:moveTo>
              <a:lnTo>
                <a:pt x="1312761" y="2724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24671" y="2086380"/>
        <a:ext cx="65638" cy="65638"/>
      </dsp:txXfrm>
    </dsp:sp>
    <dsp:sp modelId="{5798B5B5-DA26-4072-BEC5-986DE5277154}">
      <dsp:nvSpPr>
        <dsp:cNvPr id="0" name=""/>
        <dsp:cNvSpPr/>
      </dsp:nvSpPr>
      <dsp:spPr>
        <a:xfrm>
          <a:off x="3159330" y="2153764"/>
          <a:ext cx="1937742" cy="968871"/>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 The ratio between percentage or proportionate change in demand to percentage or proportionate change in price. "</a:t>
          </a:r>
        </a:p>
      </dsp:txBody>
      <dsp:txXfrm>
        <a:off x="3187707" y="2182141"/>
        <a:ext cx="1880988" cy="912117"/>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6CFBBF-2E90-48D4-B200-A6F15514A0ED}">
      <dsp:nvSpPr>
        <dsp:cNvPr id="0" name=""/>
        <dsp:cNvSpPr/>
      </dsp:nvSpPr>
      <dsp:spPr>
        <a:xfrm>
          <a:off x="96854" y="1029034"/>
          <a:ext cx="2284660" cy="1142330"/>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Schoolbook" pitchFamily="18" charset="0"/>
            </a:rPr>
            <a:t>Income Elasticity Of Demand.</a:t>
          </a:r>
        </a:p>
        <a:p>
          <a:pPr marL="0" lvl="0" indent="0" algn="ctr" defTabSz="488950">
            <a:lnSpc>
              <a:spcPct val="90000"/>
            </a:lnSpc>
            <a:spcBef>
              <a:spcPct val="0"/>
            </a:spcBef>
            <a:spcAft>
              <a:spcPct val="35000"/>
            </a:spcAft>
            <a:buNone/>
          </a:pPr>
          <a:r>
            <a:rPr lang="en-US" sz="1100" b="1" kern="1200">
              <a:latin typeface="Century Schoolbook" pitchFamily="18" charset="0"/>
            </a:rPr>
            <a:t>(YED).</a:t>
          </a:r>
        </a:p>
      </dsp:txBody>
      <dsp:txXfrm>
        <a:off x="130312" y="1062492"/>
        <a:ext cx="2217744" cy="1075414"/>
      </dsp:txXfrm>
    </dsp:sp>
    <dsp:sp modelId="{9D4E5C80-EF38-4A0A-BE3E-9317A937719D}">
      <dsp:nvSpPr>
        <dsp:cNvPr id="0" name=""/>
        <dsp:cNvSpPr/>
      </dsp:nvSpPr>
      <dsp:spPr>
        <a:xfrm rot="18582426">
          <a:off x="2236289" y="1258704"/>
          <a:ext cx="804272" cy="64248"/>
        </a:xfrm>
        <a:custGeom>
          <a:avLst/>
          <a:gdLst/>
          <a:ahLst/>
          <a:cxnLst/>
          <a:rect l="0" t="0" r="0" b="0"/>
          <a:pathLst>
            <a:path>
              <a:moveTo>
                <a:pt x="0" y="32124"/>
              </a:moveTo>
              <a:lnTo>
                <a:pt x="804272"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18318" y="1270721"/>
        <a:ext cx="40213" cy="40213"/>
      </dsp:txXfrm>
    </dsp:sp>
    <dsp:sp modelId="{9E4C14E6-2496-4005-ADE8-9146EA740EC1}">
      <dsp:nvSpPr>
        <dsp:cNvPr id="0" name=""/>
        <dsp:cNvSpPr/>
      </dsp:nvSpPr>
      <dsp:spPr>
        <a:xfrm>
          <a:off x="2895335" y="410291"/>
          <a:ext cx="2284660" cy="1142330"/>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Measures the degree of responsiveness of demand for a good to changes in the consumer’s income.</a:t>
          </a:r>
        </a:p>
      </dsp:txBody>
      <dsp:txXfrm>
        <a:off x="2928793" y="443749"/>
        <a:ext cx="2217744" cy="1075414"/>
      </dsp:txXfrm>
    </dsp:sp>
    <dsp:sp modelId="{E0320FC3-E311-4420-8267-A37C0210D5C0}">
      <dsp:nvSpPr>
        <dsp:cNvPr id="0" name=""/>
        <dsp:cNvSpPr/>
      </dsp:nvSpPr>
      <dsp:spPr>
        <a:xfrm rot="3012303">
          <a:off x="2220962" y="1910780"/>
          <a:ext cx="892065" cy="64248"/>
        </a:xfrm>
        <a:custGeom>
          <a:avLst/>
          <a:gdLst/>
          <a:ahLst/>
          <a:cxnLst/>
          <a:rect l="0" t="0" r="0" b="0"/>
          <a:pathLst>
            <a:path>
              <a:moveTo>
                <a:pt x="0" y="32124"/>
              </a:moveTo>
              <a:lnTo>
                <a:pt x="892065"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4693" y="1920603"/>
        <a:ext cx="44603" cy="44603"/>
      </dsp:txXfrm>
    </dsp:sp>
    <dsp:sp modelId="{D2ED415E-6254-4785-B27D-6097318CF918}">
      <dsp:nvSpPr>
        <dsp:cNvPr id="0" name=""/>
        <dsp:cNvSpPr/>
      </dsp:nvSpPr>
      <dsp:spPr>
        <a:xfrm>
          <a:off x="2952474" y="1714444"/>
          <a:ext cx="2284660" cy="114233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 A ratio of percentage or proportionate change in demand to percentage or proportionate change in income.”</a:t>
          </a:r>
        </a:p>
      </dsp:txBody>
      <dsp:txXfrm>
        <a:off x="2985932" y="1747902"/>
        <a:ext cx="2217744" cy="1075414"/>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638125-705D-4C87-92A3-58D0A73807FF}">
      <dsp:nvSpPr>
        <dsp:cNvPr id="0" name=""/>
        <dsp:cNvSpPr/>
      </dsp:nvSpPr>
      <dsp:spPr>
        <a:xfrm>
          <a:off x="115908" y="1048088"/>
          <a:ext cx="2284660" cy="1142330"/>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Schoolbook" pitchFamily="18" charset="0"/>
            </a:rPr>
            <a:t>Cross Elasticity Of Demand.</a:t>
          </a:r>
        </a:p>
        <a:p>
          <a:pPr marL="0" lvl="0" indent="0" algn="ctr" defTabSz="488950">
            <a:lnSpc>
              <a:spcPct val="90000"/>
            </a:lnSpc>
            <a:spcBef>
              <a:spcPct val="0"/>
            </a:spcBef>
            <a:spcAft>
              <a:spcPct val="35000"/>
            </a:spcAft>
            <a:buNone/>
          </a:pPr>
          <a:r>
            <a:rPr lang="en-US" sz="1100" b="1" kern="1200">
              <a:latin typeface="Century Schoolbook" pitchFamily="18" charset="0"/>
            </a:rPr>
            <a:t>(CED).</a:t>
          </a:r>
        </a:p>
      </dsp:txBody>
      <dsp:txXfrm>
        <a:off x="149366" y="1081546"/>
        <a:ext cx="2217744" cy="1075414"/>
      </dsp:txXfrm>
    </dsp:sp>
    <dsp:sp modelId="{4A57B456-1A02-49B2-B281-CD79AA1A5045}">
      <dsp:nvSpPr>
        <dsp:cNvPr id="0" name=""/>
        <dsp:cNvSpPr/>
      </dsp:nvSpPr>
      <dsp:spPr>
        <a:xfrm rot="18849777">
          <a:off x="2259700" y="1253946"/>
          <a:ext cx="928914" cy="64248"/>
        </a:xfrm>
        <a:custGeom>
          <a:avLst/>
          <a:gdLst/>
          <a:ahLst/>
          <a:cxnLst/>
          <a:rect l="0" t="0" r="0" b="0"/>
          <a:pathLst>
            <a:path>
              <a:moveTo>
                <a:pt x="0" y="32124"/>
              </a:moveTo>
              <a:lnTo>
                <a:pt x="928914"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00934" y="1262847"/>
        <a:ext cx="46445" cy="46445"/>
      </dsp:txXfrm>
    </dsp:sp>
    <dsp:sp modelId="{80AD1DAB-FC20-457C-A0E8-B6B4EE568F2E}">
      <dsp:nvSpPr>
        <dsp:cNvPr id="0" name=""/>
        <dsp:cNvSpPr/>
      </dsp:nvSpPr>
      <dsp:spPr>
        <a:xfrm>
          <a:off x="3047745" y="381721"/>
          <a:ext cx="2284660" cy="1142330"/>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Measures a change in the quantity demanded of a particular commodities in response to change in the price of related commodity. </a:t>
          </a:r>
        </a:p>
      </dsp:txBody>
      <dsp:txXfrm>
        <a:off x="3081203" y="415179"/>
        <a:ext cx="2217744" cy="1075414"/>
      </dsp:txXfrm>
    </dsp:sp>
    <dsp:sp modelId="{B28E4702-3FE8-4478-9EF1-BAF1C382B43D}">
      <dsp:nvSpPr>
        <dsp:cNvPr id="0" name=""/>
        <dsp:cNvSpPr/>
      </dsp:nvSpPr>
      <dsp:spPr>
        <a:xfrm rot="2854309">
          <a:off x="2253718" y="1920307"/>
          <a:ext cx="902769" cy="64248"/>
        </a:xfrm>
        <a:custGeom>
          <a:avLst/>
          <a:gdLst/>
          <a:ahLst/>
          <a:cxnLst/>
          <a:rect l="0" t="0" r="0" b="0"/>
          <a:pathLst>
            <a:path>
              <a:moveTo>
                <a:pt x="0" y="32124"/>
              </a:moveTo>
              <a:lnTo>
                <a:pt x="902769"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82534" y="1929862"/>
        <a:ext cx="45138" cy="45138"/>
      </dsp:txXfrm>
    </dsp:sp>
    <dsp:sp modelId="{77C61614-576A-4F44-80BC-948F222F9ECC}">
      <dsp:nvSpPr>
        <dsp:cNvPr id="0" name=""/>
        <dsp:cNvSpPr/>
      </dsp:nvSpPr>
      <dsp:spPr>
        <a:xfrm>
          <a:off x="3009637" y="1714444"/>
          <a:ext cx="2284660" cy="114233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“Proportionate change in demand of x in response of a proportionate change in the prices of a related commodity y”.</a:t>
          </a:r>
          <a:endParaRPr lang="en-US" sz="1000" kern="1200">
            <a:latin typeface="Century Schoolbook" pitchFamily="18" charset="0"/>
          </a:endParaRPr>
        </a:p>
      </dsp:txBody>
      <dsp:txXfrm>
        <a:off x="3043095" y="1747902"/>
        <a:ext cx="2217744" cy="1075414"/>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EA0CC5-DAD0-496B-B0FD-9F781B1EED95}">
      <dsp:nvSpPr>
        <dsp:cNvPr id="0" name=""/>
        <dsp:cNvSpPr/>
      </dsp:nvSpPr>
      <dsp:spPr>
        <a:xfrm>
          <a:off x="417909" y="1115764"/>
          <a:ext cx="1937742" cy="968871"/>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Price Elasticity Of Demand.</a:t>
          </a:r>
        </a:p>
        <a:p>
          <a:pPr marL="0" lvl="0" indent="0" algn="ctr" defTabSz="444500">
            <a:lnSpc>
              <a:spcPct val="90000"/>
            </a:lnSpc>
            <a:spcBef>
              <a:spcPct val="0"/>
            </a:spcBef>
            <a:spcAft>
              <a:spcPct val="35000"/>
            </a:spcAft>
            <a:buNone/>
          </a:pPr>
          <a:r>
            <a:rPr lang="en-US" sz="1000" b="1" kern="1200">
              <a:latin typeface="Century Schoolbook" pitchFamily="18" charset="0"/>
            </a:rPr>
            <a:t>(PED).</a:t>
          </a:r>
        </a:p>
      </dsp:txBody>
      <dsp:txXfrm>
        <a:off x="446286" y="1144141"/>
        <a:ext cx="1880988" cy="912117"/>
      </dsp:txXfrm>
    </dsp:sp>
    <dsp:sp modelId="{4ADB03C3-1156-4E6C-88B2-57C6E31A9D51}">
      <dsp:nvSpPr>
        <dsp:cNvPr id="0" name=""/>
        <dsp:cNvSpPr/>
      </dsp:nvSpPr>
      <dsp:spPr>
        <a:xfrm rot="18440414">
          <a:off x="2101165" y="1058715"/>
          <a:ext cx="1293602" cy="54492"/>
        </a:xfrm>
        <a:custGeom>
          <a:avLst/>
          <a:gdLst/>
          <a:ahLst/>
          <a:cxnLst/>
          <a:rect l="0" t="0" r="0" b="0"/>
          <a:pathLst>
            <a:path>
              <a:moveTo>
                <a:pt x="0" y="27246"/>
              </a:moveTo>
              <a:lnTo>
                <a:pt x="1293602" y="2724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15626" y="1053621"/>
        <a:ext cx="64680" cy="64680"/>
      </dsp:txXfrm>
    </dsp:sp>
    <dsp:sp modelId="{32DDE48D-1788-4C37-B1FB-4FE096415459}">
      <dsp:nvSpPr>
        <dsp:cNvPr id="0" name=""/>
        <dsp:cNvSpPr/>
      </dsp:nvSpPr>
      <dsp:spPr>
        <a:xfrm>
          <a:off x="3140282" y="87288"/>
          <a:ext cx="1937742" cy="968871"/>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Amount of change in demand due to change in price.</a:t>
          </a:r>
        </a:p>
      </dsp:txBody>
      <dsp:txXfrm>
        <a:off x="3168659" y="115665"/>
        <a:ext cx="1880988" cy="912117"/>
      </dsp:txXfrm>
    </dsp:sp>
    <dsp:sp modelId="{515F2249-4D05-4ABB-8EF0-D62F4422A933}">
      <dsp:nvSpPr>
        <dsp:cNvPr id="0" name=""/>
        <dsp:cNvSpPr/>
      </dsp:nvSpPr>
      <dsp:spPr>
        <a:xfrm>
          <a:off x="2355651" y="1572953"/>
          <a:ext cx="775096" cy="54492"/>
        </a:xfrm>
        <a:custGeom>
          <a:avLst/>
          <a:gdLst/>
          <a:ahLst/>
          <a:cxnLst/>
          <a:rect l="0" t="0" r="0" b="0"/>
          <a:pathLst>
            <a:path>
              <a:moveTo>
                <a:pt x="0" y="27246"/>
              </a:moveTo>
              <a:lnTo>
                <a:pt x="775096" y="2724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23822" y="1580822"/>
        <a:ext cx="38754" cy="38754"/>
      </dsp:txXfrm>
    </dsp:sp>
    <dsp:sp modelId="{142E631B-1A08-4A74-B573-BBE26C195D90}">
      <dsp:nvSpPr>
        <dsp:cNvPr id="0" name=""/>
        <dsp:cNvSpPr/>
      </dsp:nvSpPr>
      <dsp:spPr>
        <a:xfrm>
          <a:off x="3130748" y="1115764"/>
          <a:ext cx="1937742" cy="968871"/>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It is the degree of responsiveness of demand to change in price.</a:t>
          </a:r>
        </a:p>
      </dsp:txBody>
      <dsp:txXfrm>
        <a:off x="3159125" y="1144141"/>
        <a:ext cx="1880988" cy="912117"/>
      </dsp:txXfrm>
    </dsp:sp>
    <dsp:sp modelId="{238D46D7-F9D8-42C4-8B12-D6F998702337}">
      <dsp:nvSpPr>
        <dsp:cNvPr id="0" name=""/>
        <dsp:cNvSpPr/>
      </dsp:nvSpPr>
      <dsp:spPr>
        <a:xfrm rot="3135056">
          <a:off x="2101109" y="2091953"/>
          <a:ext cx="1312761" cy="54492"/>
        </a:xfrm>
        <a:custGeom>
          <a:avLst/>
          <a:gdLst/>
          <a:ahLst/>
          <a:cxnLst/>
          <a:rect l="0" t="0" r="0" b="0"/>
          <a:pathLst>
            <a:path>
              <a:moveTo>
                <a:pt x="0" y="27246"/>
              </a:moveTo>
              <a:lnTo>
                <a:pt x="1312761" y="2724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24671" y="2086380"/>
        <a:ext cx="65638" cy="65638"/>
      </dsp:txXfrm>
    </dsp:sp>
    <dsp:sp modelId="{5798B5B5-DA26-4072-BEC5-986DE5277154}">
      <dsp:nvSpPr>
        <dsp:cNvPr id="0" name=""/>
        <dsp:cNvSpPr/>
      </dsp:nvSpPr>
      <dsp:spPr>
        <a:xfrm>
          <a:off x="3159330" y="2153764"/>
          <a:ext cx="1937742" cy="968871"/>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 The ratio between percentage or proportionate change in demand to percentage or proportionate change in price. "</a:t>
          </a:r>
        </a:p>
      </dsp:txBody>
      <dsp:txXfrm>
        <a:off x="3187707" y="2182141"/>
        <a:ext cx="1880988" cy="912117"/>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76EE1-D140-40C3-BA0A-6131ED18EA2E}">
      <dsp:nvSpPr>
        <dsp:cNvPr id="0" name=""/>
        <dsp:cNvSpPr/>
      </dsp:nvSpPr>
      <dsp:spPr>
        <a:xfrm>
          <a:off x="2743200" y="1415490"/>
          <a:ext cx="2191452" cy="204195"/>
        </a:xfrm>
        <a:custGeom>
          <a:avLst/>
          <a:gdLst/>
          <a:ahLst/>
          <a:cxnLst/>
          <a:rect l="0" t="0" r="0" b="0"/>
          <a:pathLst>
            <a:path>
              <a:moveTo>
                <a:pt x="0" y="0"/>
              </a:moveTo>
              <a:lnTo>
                <a:pt x="0" y="106800"/>
              </a:lnTo>
              <a:lnTo>
                <a:pt x="2191452" y="106800"/>
              </a:lnTo>
              <a:lnTo>
                <a:pt x="2191452" y="204195"/>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97AD1288-6E86-47B4-9B07-686E7F57A9AF}">
      <dsp:nvSpPr>
        <dsp:cNvPr id="0" name=""/>
        <dsp:cNvSpPr/>
      </dsp:nvSpPr>
      <dsp:spPr>
        <a:xfrm>
          <a:off x="2743200" y="1415490"/>
          <a:ext cx="1153750" cy="194789"/>
        </a:xfrm>
        <a:custGeom>
          <a:avLst/>
          <a:gdLst/>
          <a:ahLst/>
          <a:cxnLst/>
          <a:rect l="0" t="0" r="0" b="0"/>
          <a:pathLst>
            <a:path>
              <a:moveTo>
                <a:pt x="0" y="0"/>
              </a:moveTo>
              <a:lnTo>
                <a:pt x="0" y="97394"/>
              </a:lnTo>
              <a:lnTo>
                <a:pt x="1153750" y="97394"/>
              </a:lnTo>
              <a:lnTo>
                <a:pt x="1153750" y="194789"/>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CA8D2E7F-2403-449A-81A8-843B6E868260}">
      <dsp:nvSpPr>
        <dsp:cNvPr id="0" name=""/>
        <dsp:cNvSpPr/>
      </dsp:nvSpPr>
      <dsp:spPr>
        <a:xfrm>
          <a:off x="2697480" y="1415490"/>
          <a:ext cx="91440" cy="194789"/>
        </a:xfrm>
        <a:custGeom>
          <a:avLst/>
          <a:gdLst/>
          <a:ahLst/>
          <a:cxnLst/>
          <a:rect l="0" t="0" r="0" b="0"/>
          <a:pathLst>
            <a:path>
              <a:moveTo>
                <a:pt x="45720" y="0"/>
              </a:moveTo>
              <a:lnTo>
                <a:pt x="45720" y="97394"/>
              </a:lnTo>
              <a:lnTo>
                <a:pt x="77109" y="97394"/>
              </a:lnTo>
              <a:lnTo>
                <a:pt x="77109" y="1947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73F433-DF47-4C3D-A46B-C1E44FF27471}">
      <dsp:nvSpPr>
        <dsp:cNvPr id="0" name=""/>
        <dsp:cNvSpPr/>
      </dsp:nvSpPr>
      <dsp:spPr>
        <a:xfrm>
          <a:off x="1652227" y="1415490"/>
          <a:ext cx="1090972" cy="194789"/>
        </a:xfrm>
        <a:custGeom>
          <a:avLst/>
          <a:gdLst/>
          <a:ahLst/>
          <a:cxnLst/>
          <a:rect l="0" t="0" r="0" b="0"/>
          <a:pathLst>
            <a:path>
              <a:moveTo>
                <a:pt x="1090972" y="0"/>
              </a:moveTo>
              <a:lnTo>
                <a:pt x="1090972" y="97394"/>
              </a:lnTo>
              <a:lnTo>
                <a:pt x="0" y="97394"/>
              </a:lnTo>
              <a:lnTo>
                <a:pt x="0" y="1947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D2CFAE-2FD4-4137-A58A-7ED32DBEBC0D}">
      <dsp:nvSpPr>
        <dsp:cNvPr id="0" name=""/>
        <dsp:cNvSpPr/>
      </dsp:nvSpPr>
      <dsp:spPr>
        <a:xfrm>
          <a:off x="583136" y="1415490"/>
          <a:ext cx="2160063" cy="223006"/>
        </a:xfrm>
        <a:custGeom>
          <a:avLst/>
          <a:gdLst/>
          <a:ahLst/>
          <a:cxnLst/>
          <a:rect l="0" t="0" r="0" b="0"/>
          <a:pathLst>
            <a:path>
              <a:moveTo>
                <a:pt x="2160063" y="0"/>
              </a:moveTo>
              <a:lnTo>
                <a:pt x="2160063" y="125611"/>
              </a:lnTo>
              <a:lnTo>
                <a:pt x="0" y="125611"/>
              </a:lnTo>
              <a:lnTo>
                <a:pt x="0" y="22300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ED44ADC7-2C0B-4B81-B9A5-18939CFA33B0}">
      <dsp:nvSpPr>
        <dsp:cNvPr id="0" name=""/>
        <dsp:cNvSpPr/>
      </dsp:nvSpPr>
      <dsp:spPr>
        <a:xfrm>
          <a:off x="1133474" y="951704"/>
          <a:ext cx="3219451" cy="463785"/>
        </a:xfrm>
        <a:prstGeom prst="flowChartConnector">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Schoolbook" pitchFamily="18" charset="0"/>
            </a:rPr>
            <a:t>Types Of Price Elasticity Of Demand. (Types Of  PED)</a:t>
          </a:r>
        </a:p>
      </dsp:txBody>
      <dsp:txXfrm>
        <a:off x="1604952" y="1019624"/>
        <a:ext cx="2276495" cy="327945"/>
      </dsp:txXfrm>
    </dsp:sp>
    <dsp:sp modelId="{7A320E50-0C18-4D76-85B6-E14863425BD2}">
      <dsp:nvSpPr>
        <dsp:cNvPr id="0" name=""/>
        <dsp:cNvSpPr/>
      </dsp:nvSpPr>
      <dsp:spPr>
        <a:xfrm>
          <a:off x="87962" y="1638497"/>
          <a:ext cx="990349" cy="59944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Unitary Elastic</a:t>
          </a:r>
        </a:p>
        <a:p>
          <a:pPr marL="0" lvl="0" indent="0" algn="ctr" defTabSz="444500">
            <a:lnSpc>
              <a:spcPct val="90000"/>
            </a:lnSpc>
            <a:spcBef>
              <a:spcPct val="0"/>
            </a:spcBef>
            <a:spcAft>
              <a:spcPct val="35000"/>
            </a:spcAft>
            <a:buNone/>
          </a:pPr>
          <a:r>
            <a:rPr lang="en-US" sz="1000" b="1" kern="1200">
              <a:latin typeface="Century Schoolbook" pitchFamily="18" charset="0"/>
            </a:rPr>
            <a:t>PED =1.</a:t>
          </a:r>
        </a:p>
      </dsp:txBody>
      <dsp:txXfrm>
        <a:off x="117224" y="1667759"/>
        <a:ext cx="931825" cy="540918"/>
      </dsp:txXfrm>
    </dsp:sp>
    <dsp:sp modelId="{879789BA-0941-410D-9491-C60E768C3F51}">
      <dsp:nvSpPr>
        <dsp:cNvPr id="0" name=""/>
        <dsp:cNvSpPr/>
      </dsp:nvSpPr>
      <dsp:spPr>
        <a:xfrm>
          <a:off x="1188442" y="1610280"/>
          <a:ext cx="927571" cy="636824"/>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Relatively Elastic.</a:t>
          </a:r>
        </a:p>
        <a:p>
          <a:pPr marL="0" lvl="0" indent="0" algn="ctr" defTabSz="444500">
            <a:lnSpc>
              <a:spcPct val="90000"/>
            </a:lnSpc>
            <a:spcBef>
              <a:spcPct val="0"/>
            </a:spcBef>
            <a:spcAft>
              <a:spcPct val="35000"/>
            </a:spcAft>
            <a:buNone/>
          </a:pPr>
          <a:r>
            <a:rPr lang="en-US" sz="1000" b="1" kern="1200">
              <a:latin typeface="Century Schoolbook" pitchFamily="18" charset="0"/>
            </a:rPr>
            <a:t>PED &gt; 1.</a:t>
          </a:r>
        </a:p>
      </dsp:txBody>
      <dsp:txXfrm>
        <a:off x="1219529" y="1641367"/>
        <a:ext cx="865397" cy="574650"/>
      </dsp:txXfrm>
    </dsp:sp>
    <dsp:sp modelId="{6DA53685-7255-4C7A-B499-93E70FA41913}">
      <dsp:nvSpPr>
        <dsp:cNvPr id="0" name=""/>
        <dsp:cNvSpPr/>
      </dsp:nvSpPr>
      <dsp:spPr>
        <a:xfrm>
          <a:off x="2310803" y="1610280"/>
          <a:ext cx="927571" cy="636824"/>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Realatively Inelastic.</a:t>
          </a:r>
        </a:p>
        <a:p>
          <a:pPr marL="0" lvl="0" indent="0" algn="ctr" defTabSz="444500">
            <a:lnSpc>
              <a:spcPct val="90000"/>
            </a:lnSpc>
            <a:spcBef>
              <a:spcPct val="0"/>
            </a:spcBef>
            <a:spcAft>
              <a:spcPct val="35000"/>
            </a:spcAft>
            <a:buNone/>
          </a:pPr>
          <a:r>
            <a:rPr lang="en-US" sz="1000" b="1" kern="1200">
              <a:latin typeface="Century Schoolbook" pitchFamily="18" charset="0"/>
            </a:rPr>
            <a:t>PED  &lt; 1.</a:t>
          </a:r>
        </a:p>
      </dsp:txBody>
      <dsp:txXfrm>
        <a:off x="2341890" y="1641367"/>
        <a:ext cx="865397" cy="574650"/>
      </dsp:txXfrm>
    </dsp:sp>
    <dsp:sp modelId="{9EC5A5EA-16C1-44D7-8B03-B4EABDCC6816}">
      <dsp:nvSpPr>
        <dsp:cNvPr id="0" name=""/>
        <dsp:cNvSpPr/>
      </dsp:nvSpPr>
      <dsp:spPr>
        <a:xfrm>
          <a:off x="3433164" y="1610280"/>
          <a:ext cx="927571" cy="638414"/>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Perfectly Inelatic </a:t>
          </a:r>
        </a:p>
        <a:p>
          <a:pPr marL="0" lvl="0" indent="0" algn="ctr" defTabSz="444500">
            <a:lnSpc>
              <a:spcPct val="90000"/>
            </a:lnSpc>
            <a:spcBef>
              <a:spcPct val="0"/>
            </a:spcBef>
            <a:spcAft>
              <a:spcPct val="35000"/>
            </a:spcAft>
            <a:buNone/>
          </a:pPr>
          <a:r>
            <a:rPr lang="en-US" sz="1000" b="1" kern="1200">
              <a:latin typeface="Century Schoolbook" pitchFamily="18" charset="0"/>
            </a:rPr>
            <a:t>PED = 0.</a:t>
          </a:r>
        </a:p>
      </dsp:txBody>
      <dsp:txXfrm>
        <a:off x="3464329" y="1641445"/>
        <a:ext cx="865241" cy="576084"/>
      </dsp:txXfrm>
    </dsp:sp>
    <dsp:sp modelId="{58D09188-CB89-45AB-BDDD-1B1981CAB748}">
      <dsp:nvSpPr>
        <dsp:cNvPr id="0" name=""/>
        <dsp:cNvSpPr/>
      </dsp:nvSpPr>
      <dsp:spPr>
        <a:xfrm>
          <a:off x="4470866" y="1619685"/>
          <a:ext cx="927571" cy="637065"/>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Perfectly Elastic.</a:t>
          </a:r>
        </a:p>
        <a:p>
          <a:pPr marL="0" lvl="0" indent="0" algn="ctr" defTabSz="444500">
            <a:lnSpc>
              <a:spcPct val="90000"/>
            </a:lnSpc>
            <a:spcBef>
              <a:spcPct val="0"/>
            </a:spcBef>
            <a:spcAft>
              <a:spcPct val="35000"/>
            </a:spcAft>
            <a:buNone/>
          </a:pPr>
          <a:r>
            <a:rPr lang="en-US" sz="1000" b="1" kern="1200">
              <a:latin typeface="Century Schoolbook" pitchFamily="18" charset="0"/>
            </a:rPr>
            <a:t>PED = </a:t>
          </a:r>
          <a:r>
            <a:rPr lang="en-US" sz="1000" b="1" kern="1200">
              <a:latin typeface="Century Schoolbook"/>
            </a:rPr>
            <a:t>∞.</a:t>
          </a:r>
          <a:endParaRPr lang="en-US" sz="1000" b="1" kern="1200">
            <a:latin typeface="Century Schoolbook" pitchFamily="18" charset="0"/>
          </a:endParaRPr>
        </a:p>
      </dsp:txBody>
      <dsp:txXfrm>
        <a:off x="4501965" y="1650784"/>
        <a:ext cx="865373" cy="574867"/>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9AD79-4F38-4CCF-9999-5C6718A257E8}">
      <dsp:nvSpPr>
        <dsp:cNvPr id="0" name=""/>
        <dsp:cNvSpPr/>
      </dsp:nvSpPr>
      <dsp:spPr>
        <a:xfrm>
          <a:off x="2657474" y="1294376"/>
          <a:ext cx="1733542" cy="486866"/>
        </a:xfrm>
        <a:custGeom>
          <a:avLst/>
          <a:gdLst/>
          <a:ahLst/>
          <a:cxnLst/>
          <a:rect l="0" t="0" r="0" b="0"/>
          <a:pathLst>
            <a:path>
              <a:moveTo>
                <a:pt x="0" y="0"/>
              </a:moveTo>
              <a:lnTo>
                <a:pt x="0" y="343919"/>
              </a:lnTo>
              <a:lnTo>
                <a:pt x="1733542" y="343919"/>
              </a:lnTo>
              <a:lnTo>
                <a:pt x="1733542" y="48686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4FD59B82-6F37-4F08-8AAC-60537A45EF29}">
      <dsp:nvSpPr>
        <dsp:cNvPr id="0" name=""/>
        <dsp:cNvSpPr/>
      </dsp:nvSpPr>
      <dsp:spPr>
        <a:xfrm>
          <a:off x="2611755" y="1294376"/>
          <a:ext cx="91440" cy="448770"/>
        </a:xfrm>
        <a:custGeom>
          <a:avLst/>
          <a:gdLst/>
          <a:ahLst/>
          <a:cxnLst/>
          <a:rect l="0" t="0" r="0" b="0"/>
          <a:pathLst>
            <a:path>
              <a:moveTo>
                <a:pt x="45720" y="0"/>
              </a:moveTo>
              <a:lnTo>
                <a:pt x="45720" y="448770"/>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1140D25D-E8BC-4BF4-83F5-51F4A27A6ED7}">
      <dsp:nvSpPr>
        <dsp:cNvPr id="0" name=""/>
        <dsp:cNvSpPr/>
      </dsp:nvSpPr>
      <dsp:spPr>
        <a:xfrm>
          <a:off x="933452" y="1294376"/>
          <a:ext cx="1724022" cy="448770"/>
        </a:xfrm>
        <a:custGeom>
          <a:avLst/>
          <a:gdLst/>
          <a:ahLst/>
          <a:cxnLst/>
          <a:rect l="0" t="0" r="0" b="0"/>
          <a:pathLst>
            <a:path>
              <a:moveTo>
                <a:pt x="1724022" y="0"/>
              </a:moveTo>
              <a:lnTo>
                <a:pt x="1724022" y="305823"/>
              </a:lnTo>
              <a:lnTo>
                <a:pt x="0" y="305823"/>
              </a:lnTo>
              <a:lnTo>
                <a:pt x="0" y="448770"/>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ED235D0B-832A-458E-BE90-EC19CA8C06F4}">
      <dsp:nvSpPr>
        <dsp:cNvPr id="0" name=""/>
        <dsp:cNvSpPr/>
      </dsp:nvSpPr>
      <dsp:spPr>
        <a:xfrm>
          <a:off x="1724022" y="314539"/>
          <a:ext cx="1866905" cy="979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0FC775-9583-47C5-AE67-6EAD5D59E614}">
      <dsp:nvSpPr>
        <dsp:cNvPr id="0" name=""/>
        <dsp:cNvSpPr/>
      </dsp:nvSpPr>
      <dsp:spPr>
        <a:xfrm>
          <a:off x="1895472" y="477416"/>
          <a:ext cx="1866905" cy="979836"/>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latin typeface="Century Schoolbook" pitchFamily="18" charset="0"/>
          </a:endParaRPr>
        </a:p>
        <a:p>
          <a:pPr marL="0" lvl="0" indent="0" algn="ctr" defTabSz="488950">
            <a:lnSpc>
              <a:spcPct val="90000"/>
            </a:lnSpc>
            <a:spcBef>
              <a:spcPct val="0"/>
            </a:spcBef>
            <a:spcAft>
              <a:spcPct val="35000"/>
            </a:spcAft>
            <a:buNone/>
          </a:pPr>
          <a:r>
            <a:rPr lang="en-US" sz="1100" b="1" kern="1200">
              <a:latin typeface="Century Schoolbook" pitchFamily="18" charset="0"/>
            </a:rPr>
            <a:t>Methods Or Measurements To Measure Price Elasticity Of Demand.</a:t>
          </a:r>
        </a:p>
      </dsp:txBody>
      <dsp:txXfrm>
        <a:off x="1924170" y="506114"/>
        <a:ext cx="1809509" cy="922440"/>
      </dsp:txXfrm>
    </dsp:sp>
    <dsp:sp modelId="{63D3E377-3610-4E32-8464-1CF20BC09B6C}">
      <dsp:nvSpPr>
        <dsp:cNvPr id="0" name=""/>
        <dsp:cNvSpPr/>
      </dsp:nvSpPr>
      <dsp:spPr>
        <a:xfrm>
          <a:off x="161927" y="1743146"/>
          <a:ext cx="1543049" cy="979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5EA4FE-CAB3-4AC4-ABBF-DCBF1A99E8E8}">
      <dsp:nvSpPr>
        <dsp:cNvPr id="0" name=""/>
        <dsp:cNvSpPr/>
      </dsp:nvSpPr>
      <dsp:spPr>
        <a:xfrm>
          <a:off x="333377" y="1906023"/>
          <a:ext cx="1543049" cy="97983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Total Outlay Method.</a:t>
          </a:r>
        </a:p>
      </dsp:txBody>
      <dsp:txXfrm>
        <a:off x="362075" y="1934721"/>
        <a:ext cx="1485653" cy="922440"/>
      </dsp:txXfrm>
    </dsp:sp>
    <dsp:sp modelId="{C2E7CB3C-CC64-41EC-8DAC-093BC773E3A4}">
      <dsp:nvSpPr>
        <dsp:cNvPr id="0" name=""/>
        <dsp:cNvSpPr/>
      </dsp:nvSpPr>
      <dsp:spPr>
        <a:xfrm>
          <a:off x="1885950" y="1743146"/>
          <a:ext cx="1543049" cy="979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8872BE-ACC0-40B7-A78A-0DF84BB74739}">
      <dsp:nvSpPr>
        <dsp:cNvPr id="0" name=""/>
        <dsp:cNvSpPr/>
      </dsp:nvSpPr>
      <dsp:spPr>
        <a:xfrm>
          <a:off x="2057400" y="1906023"/>
          <a:ext cx="1543049" cy="97983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Point Method.</a:t>
          </a:r>
        </a:p>
      </dsp:txBody>
      <dsp:txXfrm>
        <a:off x="2086098" y="1934721"/>
        <a:ext cx="1485653" cy="922440"/>
      </dsp:txXfrm>
    </dsp:sp>
    <dsp:sp modelId="{76DE2216-4A49-458A-878E-3839A3365471}">
      <dsp:nvSpPr>
        <dsp:cNvPr id="0" name=""/>
        <dsp:cNvSpPr/>
      </dsp:nvSpPr>
      <dsp:spPr>
        <a:xfrm>
          <a:off x="3619492" y="1781242"/>
          <a:ext cx="1543049" cy="979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D01BE5-3A5F-4CFC-BCE7-4FB03AA1CDF9}">
      <dsp:nvSpPr>
        <dsp:cNvPr id="0" name=""/>
        <dsp:cNvSpPr/>
      </dsp:nvSpPr>
      <dsp:spPr>
        <a:xfrm>
          <a:off x="3790942" y="1944119"/>
          <a:ext cx="1543049" cy="97983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Arc Method.</a:t>
          </a:r>
        </a:p>
      </dsp:txBody>
      <dsp:txXfrm>
        <a:off x="3819640" y="1972817"/>
        <a:ext cx="1485653" cy="922440"/>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638D96-E2FE-4507-BC5C-BD60770531A9}">
      <dsp:nvSpPr>
        <dsp:cNvPr id="0" name=""/>
        <dsp:cNvSpPr/>
      </dsp:nvSpPr>
      <dsp:spPr>
        <a:xfrm>
          <a:off x="1035193" y="1257363"/>
          <a:ext cx="1437679" cy="718839"/>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Total Outlay Method.</a:t>
          </a:r>
        </a:p>
      </dsp:txBody>
      <dsp:txXfrm>
        <a:off x="1056247" y="1278417"/>
        <a:ext cx="1395571" cy="676731"/>
      </dsp:txXfrm>
    </dsp:sp>
    <dsp:sp modelId="{8247503F-4C93-410B-8409-D6338E41C75F}">
      <dsp:nvSpPr>
        <dsp:cNvPr id="0" name=""/>
        <dsp:cNvSpPr/>
      </dsp:nvSpPr>
      <dsp:spPr>
        <a:xfrm rot="17533180">
          <a:off x="2069768" y="996463"/>
          <a:ext cx="1296486" cy="40429"/>
        </a:xfrm>
        <a:custGeom>
          <a:avLst/>
          <a:gdLst/>
          <a:ahLst/>
          <a:cxnLst/>
          <a:rect l="0" t="0" r="0" b="0"/>
          <a:pathLst>
            <a:path>
              <a:moveTo>
                <a:pt x="0" y="20214"/>
              </a:moveTo>
              <a:lnTo>
                <a:pt x="1296486" y="2021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85599" y="984265"/>
        <a:ext cx="64824" cy="64824"/>
      </dsp:txXfrm>
    </dsp:sp>
    <dsp:sp modelId="{2598735B-8825-40A7-979B-F1AB94DF4C23}">
      <dsp:nvSpPr>
        <dsp:cNvPr id="0" name=""/>
        <dsp:cNvSpPr/>
      </dsp:nvSpPr>
      <dsp:spPr>
        <a:xfrm>
          <a:off x="2963150" y="57152"/>
          <a:ext cx="1437679" cy="718839"/>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Marshall offered this method. </a:t>
          </a:r>
        </a:p>
      </dsp:txBody>
      <dsp:txXfrm>
        <a:off x="2984204" y="78206"/>
        <a:ext cx="1395571" cy="676731"/>
      </dsp:txXfrm>
    </dsp:sp>
    <dsp:sp modelId="{AA6970C5-5EDF-4B3D-86F6-16A59CA3B070}">
      <dsp:nvSpPr>
        <dsp:cNvPr id="0" name=""/>
        <dsp:cNvSpPr/>
      </dsp:nvSpPr>
      <dsp:spPr>
        <a:xfrm rot="19167098">
          <a:off x="2389775" y="1371615"/>
          <a:ext cx="692069" cy="40429"/>
        </a:xfrm>
        <a:custGeom>
          <a:avLst/>
          <a:gdLst/>
          <a:ahLst/>
          <a:cxnLst/>
          <a:rect l="0" t="0" r="0" b="0"/>
          <a:pathLst>
            <a:path>
              <a:moveTo>
                <a:pt x="0" y="20214"/>
              </a:moveTo>
              <a:lnTo>
                <a:pt x="692069" y="2021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18508" y="1374528"/>
        <a:ext cx="34603" cy="34603"/>
      </dsp:txXfrm>
    </dsp:sp>
    <dsp:sp modelId="{416ECF21-F136-4F28-AB14-C1EF99BAE822}">
      <dsp:nvSpPr>
        <dsp:cNvPr id="0" name=""/>
        <dsp:cNvSpPr/>
      </dsp:nvSpPr>
      <dsp:spPr>
        <a:xfrm>
          <a:off x="2998747" y="807456"/>
          <a:ext cx="1437679" cy="718839"/>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Refers to the total expenditure on the goods after its price changes.</a:t>
          </a:r>
        </a:p>
      </dsp:txBody>
      <dsp:txXfrm>
        <a:off x="3019801" y="828510"/>
        <a:ext cx="1395571" cy="676731"/>
      </dsp:txXfrm>
    </dsp:sp>
    <dsp:sp modelId="{7486E75D-4244-4180-A63E-8F528C046C26}">
      <dsp:nvSpPr>
        <dsp:cNvPr id="0" name=""/>
        <dsp:cNvSpPr/>
      </dsp:nvSpPr>
      <dsp:spPr>
        <a:xfrm rot="1792920">
          <a:off x="2430104" y="1756844"/>
          <a:ext cx="643400" cy="40429"/>
        </a:xfrm>
        <a:custGeom>
          <a:avLst/>
          <a:gdLst/>
          <a:ahLst/>
          <a:cxnLst/>
          <a:rect l="0" t="0" r="0" b="0"/>
          <a:pathLst>
            <a:path>
              <a:moveTo>
                <a:pt x="0" y="20214"/>
              </a:moveTo>
              <a:lnTo>
                <a:pt x="643400" y="2021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35719" y="1760974"/>
        <a:ext cx="32170" cy="32170"/>
      </dsp:txXfrm>
    </dsp:sp>
    <dsp:sp modelId="{46A692EE-D6DE-4514-AC69-30F2F8F4BD0D}">
      <dsp:nvSpPr>
        <dsp:cNvPr id="0" name=""/>
        <dsp:cNvSpPr/>
      </dsp:nvSpPr>
      <dsp:spPr>
        <a:xfrm>
          <a:off x="3030735" y="1577915"/>
          <a:ext cx="1437679" cy="718839"/>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Also known as total revenue methods as it forms revenue to the firm.</a:t>
          </a:r>
        </a:p>
      </dsp:txBody>
      <dsp:txXfrm>
        <a:off x="3051789" y="1598969"/>
        <a:ext cx="1395571" cy="676731"/>
      </dsp:txXfrm>
    </dsp:sp>
    <dsp:sp modelId="{AB003DA0-03F3-4DFE-B800-53F2F26245C3}">
      <dsp:nvSpPr>
        <dsp:cNvPr id="0" name=""/>
        <dsp:cNvSpPr/>
      </dsp:nvSpPr>
      <dsp:spPr>
        <a:xfrm rot="3607359">
          <a:off x="2154886" y="2145978"/>
          <a:ext cx="1267243" cy="40429"/>
        </a:xfrm>
        <a:custGeom>
          <a:avLst/>
          <a:gdLst/>
          <a:ahLst/>
          <a:cxnLst/>
          <a:rect l="0" t="0" r="0" b="0"/>
          <a:pathLst>
            <a:path>
              <a:moveTo>
                <a:pt x="0" y="20214"/>
              </a:moveTo>
              <a:lnTo>
                <a:pt x="1267243" y="2021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56827" y="2134511"/>
        <a:ext cx="63362" cy="63362"/>
      </dsp:txXfrm>
    </dsp:sp>
    <dsp:sp modelId="{5306B514-E91E-42BE-A689-ED551D4624EC}">
      <dsp:nvSpPr>
        <dsp:cNvPr id="0" name=""/>
        <dsp:cNvSpPr/>
      </dsp:nvSpPr>
      <dsp:spPr>
        <a:xfrm>
          <a:off x="3104143" y="2356182"/>
          <a:ext cx="1437679" cy="718839"/>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Obtained by the price mutliplied by the quantity purchased.</a:t>
          </a:r>
        </a:p>
      </dsp:txBody>
      <dsp:txXfrm>
        <a:off x="3125197" y="2377236"/>
        <a:ext cx="1395571" cy="676731"/>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C53B97-94F8-4BC1-AC7C-A6BE9FBEB8FC}">
      <dsp:nvSpPr>
        <dsp:cNvPr id="0" name=""/>
        <dsp:cNvSpPr/>
      </dsp:nvSpPr>
      <dsp:spPr>
        <a:xfrm>
          <a:off x="163521" y="829012"/>
          <a:ext cx="2284660" cy="1142330"/>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Point Method.</a:t>
          </a:r>
        </a:p>
      </dsp:txBody>
      <dsp:txXfrm>
        <a:off x="196979" y="862470"/>
        <a:ext cx="2217744" cy="1075414"/>
      </dsp:txXfrm>
    </dsp:sp>
    <dsp:sp modelId="{23E8F2B6-CE3A-410A-A3E2-81FAB13B6AE2}">
      <dsp:nvSpPr>
        <dsp:cNvPr id="0" name=""/>
        <dsp:cNvSpPr/>
      </dsp:nvSpPr>
      <dsp:spPr>
        <a:xfrm rot="19413299">
          <a:off x="2372985" y="1139645"/>
          <a:ext cx="768987" cy="64248"/>
        </a:xfrm>
        <a:custGeom>
          <a:avLst/>
          <a:gdLst/>
          <a:ahLst/>
          <a:cxnLst/>
          <a:rect l="0" t="0" r="0" b="0"/>
          <a:pathLst>
            <a:path>
              <a:moveTo>
                <a:pt x="0" y="32124"/>
              </a:moveTo>
              <a:lnTo>
                <a:pt x="768987"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38254" y="1152544"/>
        <a:ext cx="38449" cy="38449"/>
      </dsp:txXfrm>
    </dsp:sp>
    <dsp:sp modelId="{077C00D8-8496-4E21-8CF7-B803331BE9B5}">
      <dsp:nvSpPr>
        <dsp:cNvPr id="0" name=""/>
        <dsp:cNvSpPr/>
      </dsp:nvSpPr>
      <dsp:spPr>
        <a:xfrm>
          <a:off x="3066776" y="372194"/>
          <a:ext cx="2284660" cy="114233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Measures elasticity at a point on linear demand curve.</a:t>
          </a:r>
        </a:p>
      </dsp:txBody>
      <dsp:txXfrm>
        <a:off x="3100234" y="405652"/>
        <a:ext cx="2217744" cy="1075414"/>
      </dsp:txXfrm>
    </dsp:sp>
    <dsp:sp modelId="{3C9C14A1-648B-4789-A6B7-7AF810EC8822}">
      <dsp:nvSpPr>
        <dsp:cNvPr id="0" name=""/>
        <dsp:cNvSpPr/>
      </dsp:nvSpPr>
      <dsp:spPr>
        <a:xfrm rot="2974455">
          <a:off x="2272327" y="1748861"/>
          <a:ext cx="1000482" cy="64248"/>
        </a:xfrm>
        <a:custGeom>
          <a:avLst/>
          <a:gdLst/>
          <a:ahLst/>
          <a:cxnLst/>
          <a:rect l="0" t="0" r="0" b="0"/>
          <a:pathLst>
            <a:path>
              <a:moveTo>
                <a:pt x="0" y="32124"/>
              </a:moveTo>
              <a:lnTo>
                <a:pt x="1000482"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47557" y="1755973"/>
        <a:ext cx="50024" cy="50024"/>
      </dsp:txXfrm>
    </dsp:sp>
    <dsp:sp modelId="{64F91CEC-AE8A-4685-AAFB-232839D42B51}">
      <dsp:nvSpPr>
        <dsp:cNvPr id="0" name=""/>
        <dsp:cNvSpPr/>
      </dsp:nvSpPr>
      <dsp:spPr>
        <a:xfrm>
          <a:off x="3096956" y="1590627"/>
          <a:ext cx="2284660" cy="1142330"/>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Marshall applied this method.</a:t>
          </a:r>
        </a:p>
      </dsp:txBody>
      <dsp:txXfrm>
        <a:off x="3130414" y="1624085"/>
        <a:ext cx="2217744" cy="1075414"/>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D65F36-D181-4B7F-A8D6-2D93DBE779F9}">
      <dsp:nvSpPr>
        <dsp:cNvPr id="0" name=""/>
        <dsp:cNvSpPr/>
      </dsp:nvSpPr>
      <dsp:spPr>
        <a:xfrm>
          <a:off x="173048" y="876636"/>
          <a:ext cx="2284660" cy="1142330"/>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Arc Method</a:t>
          </a:r>
          <a:r>
            <a:rPr lang="en-US" sz="1100" b="1" kern="1200">
              <a:latin typeface="Century Schoolbook" pitchFamily="18" charset="0"/>
            </a:rPr>
            <a:t>.</a:t>
          </a:r>
        </a:p>
      </dsp:txBody>
      <dsp:txXfrm>
        <a:off x="206506" y="910094"/>
        <a:ext cx="2217744" cy="1075414"/>
      </dsp:txXfrm>
    </dsp:sp>
    <dsp:sp modelId="{0B8E10F9-9AB7-4260-9222-BBCB41F5C893}">
      <dsp:nvSpPr>
        <dsp:cNvPr id="0" name=""/>
        <dsp:cNvSpPr/>
      </dsp:nvSpPr>
      <dsp:spPr>
        <a:xfrm rot="19063213">
          <a:off x="2365706" y="1177741"/>
          <a:ext cx="707351" cy="64248"/>
        </a:xfrm>
        <a:custGeom>
          <a:avLst/>
          <a:gdLst/>
          <a:ahLst/>
          <a:cxnLst/>
          <a:rect l="0" t="0" r="0" b="0"/>
          <a:pathLst>
            <a:path>
              <a:moveTo>
                <a:pt x="0" y="32124"/>
              </a:moveTo>
              <a:lnTo>
                <a:pt x="707351"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01698" y="1192181"/>
        <a:ext cx="35367" cy="35367"/>
      </dsp:txXfrm>
    </dsp:sp>
    <dsp:sp modelId="{A0DE9D57-BDE5-44E9-8509-B00692521358}">
      <dsp:nvSpPr>
        <dsp:cNvPr id="0" name=""/>
        <dsp:cNvSpPr/>
      </dsp:nvSpPr>
      <dsp:spPr>
        <a:xfrm>
          <a:off x="2981056" y="400764"/>
          <a:ext cx="2284660" cy="1142330"/>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Measures PED over a range on the demand curve.</a:t>
          </a:r>
        </a:p>
      </dsp:txBody>
      <dsp:txXfrm>
        <a:off x="3014514" y="434222"/>
        <a:ext cx="2217744" cy="1075414"/>
      </dsp:txXfrm>
    </dsp:sp>
    <dsp:sp modelId="{ECEC2286-3F91-49F5-852B-78B8D0428534}">
      <dsp:nvSpPr>
        <dsp:cNvPr id="0" name=""/>
        <dsp:cNvSpPr/>
      </dsp:nvSpPr>
      <dsp:spPr>
        <a:xfrm rot="3247223">
          <a:off x="2272904" y="1777436"/>
          <a:ext cx="892955" cy="64248"/>
        </a:xfrm>
        <a:custGeom>
          <a:avLst/>
          <a:gdLst/>
          <a:ahLst/>
          <a:cxnLst/>
          <a:rect l="0" t="0" r="0" b="0"/>
          <a:pathLst>
            <a:path>
              <a:moveTo>
                <a:pt x="0" y="32124"/>
              </a:moveTo>
              <a:lnTo>
                <a:pt x="892955"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97058" y="1787236"/>
        <a:ext cx="44647" cy="44647"/>
      </dsp:txXfrm>
    </dsp:sp>
    <dsp:sp modelId="{EA39E699-77DC-4FCE-8858-D4BC93DF85FE}">
      <dsp:nvSpPr>
        <dsp:cNvPr id="0" name=""/>
        <dsp:cNvSpPr/>
      </dsp:nvSpPr>
      <dsp:spPr>
        <a:xfrm>
          <a:off x="2981056" y="1600154"/>
          <a:ext cx="2284660" cy="114233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Based upon average price and average quantity in place of initial price and initial quantity respectively. </a:t>
          </a:r>
        </a:p>
      </dsp:txBody>
      <dsp:txXfrm>
        <a:off x="3014514" y="1633612"/>
        <a:ext cx="2217744" cy="1075414"/>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3CB9EC-7587-42C9-85B3-F8059FFC00BC}">
      <dsp:nvSpPr>
        <dsp:cNvPr id="0" name=""/>
        <dsp:cNvSpPr/>
      </dsp:nvSpPr>
      <dsp:spPr>
        <a:xfrm>
          <a:off x="2743200" y="1339659"/>
          <a:ext cx="1291659" cy="425834"/>
        </a:xfrm>
        <a:custGeom>
          <a:avLst/>
          <a:gdLst/>
          <a:ahLst/>
          <a:cxnLst/>
          <a:rect l="0" t="0" r="0" b="0"/>
          <a:pathLst>
            <a:path>
              <a:moveTo>
                <a:pt x="0" y="0"/>
              </a:moveTo>
              <a:lnTo>
                <a:pt x="0" y="165294"/>
              </a:lnTo>
              <a:lnTo>
                <a:pt x="1291659" y="165294"/>
              </a:lnTo>
              <a:lnTo>
                <a:pt x="1291659" y="42583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4D6EF94E-C5BE-459F-BBF0-A1B2FA0E12F0}">
      <dsp:nvSpPr>
        <dsp:cNvPr id="0" name=""/>
        <dsp:cNvSpPr/>
      </dsp:nvSpPr>
      <dsp:spPr>
        <a:xfrm>
          <a:off x="1480125" y="1339659"/>
          <a:ext cx="1263074" cy="473451"/>
        </a:xfrm>
        <a:custGeom>
          <a:avLst/>
          <a:gdLst/>
          <a:ahLst/>
          <a:cxnLst/>
          <a:rect l="0" t="0" r="0" b="0"/>
          <a:pathLst>
            <a:path>
              <a:moveTo>
                <a:pt x="1263074" y="0"/>
              </a:moveTo>
              <a:lnTo>
                <a:pt x="1263074" y="212911"/>
              </a:lnTo>
              <a:lnTo>
                <a:pt x="0" y="212911"/>
              </a:lnTo>
              <a:lnTo>
                <a:pt x="0" y="473451"/>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F5A60F16-E6C4-4E1E-AE61-6BA08DC20C2A}">
      <dsp:nvSpPr>
        <dsp:cNvPr id="0" name=""/>
        <dsp:cNvSpPr/>
      </dsp:nvSpPr>
      <dsp:spPr>
        <a:xfrm>
          <a:off x="1502531" y="98991"/>
          <a:ext cx="2481336" cy="1240668"/>
        </a:xfrm>
        <a:prstGeom prst="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PED useful to businessmen &amp; firms. </a:t>
          </a:r>
        </a:p>
      </dsp:txBody>
      <dsp:txXfrm>
        <a:off x="1502531" y="98991"/>
        <a:ext cx="2481336" cy="1240668"/>
      </dsp:txXfrm>
    </dsp:sp>
    <dsp:sp modelId="{04427EA9-9072-47E0-9422-6D0DE66B1995}">
      <dsp:nvSpPr>
        <dsp:cNvPr id="0" name=""/>
        <dsp:cNvSpPr/>
      </dsp:nvSpPr>
      <dsp:spPr>
        <a:xfrm>
          <a:off x="239456" y="1813111"/>
          <a:ext cx="2481336" cy="1240668"/>
        </a:xfrm>
        <a:prstGeom prst="rect">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Maximise profit.</a:t>
          </a:r>
        </a:p>
      </dsp:txBody>
      <dsp:txXfrm>
        <a:off x="239456" y="1813111"/>
        <a:ext cx="2481336" cy="1240668"/>
      </dsp:txXfrm>
    </dsp:sp>
    <dsp:sp modelId="{163228C0-3C01-493F-825B-940C7AE79C8B}">
      <dsp:nvSpPr>
        <dsp:cNvPr id="0" name=""/>
        <dsp:cNvSpPr/>
      </dsp:nvSpPr>
      <dsp:spPr>
        <a:xfrm>
          <a:off x="2794191" y="1765494"/>
          <a:ext cx="2481336" cy="1240668"/>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Framing of price policy.</a:t>
          </a:r>
        </a:p>
      </dsp:txBody>
      <dsp:txXfrm>
        <a:off x="2794191" y="1765494"/>
        <a:ext cx="2481336" cy="12406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C346D-8C4B-4830-B65A-B12164C74320}">
      <dsp:nvSpPr>
        <dsp:cNvPr id="0" name=""/>
        <dsp:cNvSpPr/>
      </dsp:nvSpPr>
      <dsp:spPr>
        <a:xfrm>
          <a:off x="2743200" y="1431780"/>
          <a:ext cx="1788807" cy="384461"/>
        </a:xfrm>
        <a:custGeom>
          <a:avLst/>
          <a:gdLst/>
          <a:ahLst/>
          <a:cxnLst/>
          <a:rect l="0" t="0" r="0" b="0"/>
          <a:pathLst>
            <a:path>
              <a:moveTo>
                <a:pt x="0" y="0"/>
              </a:moveTo>
              <a:lnTo>
                <a:pt x="0" y="216042"/>
              </a:lnTo>
              <a:lnTo>
                <a:pt x="1788807" y="216042"/>
              </a:lnTo>
              <a:lnTo>
                <a:pt x="1788807" y="38446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04E0CA4-9F49-4155-89B4-B774A2853B6D}">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8EF89-EF69-419F-BCC5-D61E18807FE1}">
      <dsp:nvSpPr>
        <dsp:cNvPr id="0" name=""/>
        <dsp:cNvSpPr/>
      </dsp:nvSpPr>
      <dsp:spPr>
        <a:xfrm>
          <a:off x="1050022" y="1431780"/>
          <a:ext cx="1693177" cy="403517"/>
        </a:xfrm>
        <a:custGeom>
          <a:avLst/>
          <a:gdLst/>
          <a:ahLst/>
          <a:cxnLst/>
          <a:rect l="0" t="0" r="0" b="0"/>
          <a:pathLst>
            <a:path>
              <a:moveTo>
                <a:pt x="1693177" y="0"/>
              </a:moveTo>
              <a:lnTo>
                <a:pt x="1693177" y="235097"/>
              </a:lnTo>
              <a:lnTo>
                <a:pt x="0" y="235097"/>
              </a:lnTo>
              <a:lnTo>
                <a:pt x="0" y="403517"/>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79BBA76C-3391-4420-9181-5F033E8B4180}">
      <dsp:nvSpPr>
        <dsp:cNvPr id="0" name=""/>
        <dsp:cNvSpPr/>
      </dsp:nvSpPr>
      <dsp:spPr>
        <a:xfrm>
          <a:off x="1866897" y="629782"/>
          <a:ext cx="1752605" cy="801997"/>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Scope of economics.</a:t>
          </a:r>
        </a:p>
      </dsp:txBody>
      <dsp:txXfrm>
        <a:off x="1866897" y="629782"/>
        <a:ext cx="1752605" cy="801997"/>
      </dsp:txXfrm>
    </dsp:sp>
    <dsp:sp modelId="{149D654E-458F-434B-ABCE-99EEBC303F59}">
      <dsp:nvSpPr>
        <dsp:cNvPr id="0" name=""/>
        <dsp:cNvSpPr/>
      </dsp:nvSpPr>
      <dsp:spPr>
        <a:xfrm>
          <a:off x="248025" y="1835297"/>
          <a:ext cx="1603995" cy="80199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Area of study or coverage of particular subject</a:t>
          </a:r>
        </a:p>
      </dsp:txBody>
      <dsp:txXfrm>
        <a:off x="248025" y="1835297"/>
        <a:ext cx="1603995" cy="801997"/>
      </dsp:txXfrm>
    </dsp:sp>
    <dsp:sp modelId="{7515ABA5-AD97-4A37-BD84-E65B398D9714}">
      <dsp:nvSpPr>
        <dsp:cNvPr id="0" name=""/>
        <dsp:cNvSpPr/>
      </dsp:nvSpPr>
      <dsp:spPr>
        <a:xfrm>
          <a:off x="1941202" y="1768619"/>
          <a:ext cx="1603995" cy="801997"/>
        </a:xfrm>
        <a:prstGeom prst="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Areas covered by sbuject economics.</a:t>
          </a:r>
        </a:p>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1941202" y="1768619"/>
        <a:ext cx="1603995" cy="801997"/>
      </dsp:txXfrm>
    </dsp:sp>
    <dsp:sp modelId="{3AA05261-ED28-40AD-9DA9-22A07D744424}">
      <dsp:nvSpPr>
        <dsp:cNvPr id="0" name=""/>
        <dsp:cNvSpPr/>
      </dsp:nvSpPr>
      <dsp:spPr>
        <a:xfrm>
          <a:off x="3730009" y="1816242"/>
          <a:ext cx="1603995" cy="80199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Contains two headings subject matter &amp; nature.</a:t>
          </a:r>
        </a:p>
        <a:p>
          <a:pPr marL="0" lvl="0" indent="0" algn="ctr" defTabSz="44450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3730009" y="1816242"/>
        <a:ext cx="1603995" cy="801997"/>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0DB108-38B5-4C5E-BC9E-7AD3D1079FD9}">
      <dsp:nvSpPr>
        <dsp:cNvPr id="0" name=""/>
        <dsp:cNvSpPr/>
      </dsp:nvSpPr>
      <dsp:spPr>
        <a:xfrm>
          <a:off x="2743200" y="1457324"/>
          <a:ext cx="1425006" cy="540137"/>
        </a:xfrm>
        <a:custGeom>
          <a:avLst/>
          <a:gdLst/>
          <a:ahLst/>
          <a:cxnLst/>
          <a:rect l="0" t="0" r="0" b="0"/>
          <a:pathLst>
            <a:path>
              <a:moveTo>
                <a:pt x="0" y="0"/>
              </a:moveTo>
              <a:lnTo>
                <a:pt x="0" y="279597"/>
              </a:lnTo>
              <a:lnTo>
                <a:pt x="1425006" y="279597"/>
              </a:lnTo>
              <a:lnTo>
                <a:pt x="1425006" y="540137"/>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CC3A96D3-06AF-4414-A97A-E34C8AEE77A6}">
      <dsp:nvSpPr>
        <dsp:cNvPr id="0" name=""/>
        <dsp:cNvSpPr/>
      </dsp:nvSpPr>
      <dsp:spPr>
        <a:xfrm>
          <a:off x="1511811" y="1457324"/>
          <a:ext cx="1231388" cy="530609"/>
        </a:xfrm>
        <a:custGeom>
          <a:avLst/>
          <a:gdLst/>
          <a:ahLst/>
          <a:cxnLst/>
          <a:rect l="0" t="0" r="0" b="0"/>
          <a:pathLst>
            <a:path>
              <a:moveTo>
                <a:pt x="1231388" y="0"/>
              </a:moveTo>
              <a:lnTo>
                <a:pt x="1231388" y="270068"/>
              </a:lnTo>
              <a:lnTo>
                <a:pt x="0" y="270068"/>
              </a:lnTo>
              <a:lnTo>
                <a:pt x="0" y="530609"/>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28166641-D46B-4AAB-A5C7-501F78CCF623}">
      <dsp:nvSpPr>
        <dsp:cNvPr id="0" name=""/>
        <dsp:cNvSpPr/>
      </dsp:nvSpPr>
      <dsp:spPr>
        <a:xfrm>
          <a:off x="1502531" y="488201"/>
          <a:ext cx="2481336" cy="969123"/>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PED useful to government authority.</a:t>
          </a:r>
        </a:p>
      </dsp:txBody>
      <dsp:txXfrm>
        <a:off x="1502531" y="488201"/>
        <a:ext cx="2481336" cy="969123"/>
      </dsp:txXfrm>
    </dsp:sp>
    <dsp:sp modelId="{6D3D857E-C026-4A02-951F-132B799385F2}">
      <dsp:nvSpPr>
        <dsp:cNvPr id="0" name=""/>
        <dsp:cNvSpPr/>
      </dsp:nvSpPr>
      <dsp:spPr>
        <a:xfrm>
          <a:off x="271143" y="1987933"/>
          <a:ext cx="2481336" cy="714749"/>
        </a:xfrm>
        <a:prstGeom prst="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Framing tax policy.</a:t>
          </a:r>
        </a:p>
      </dsp:txBody>
      <dsp:txXfrm>
        <a:off x="271143" y="1987933"/>
        <a:ext cx="2481336" cy="714749"/>
      </dsp:txXfrm>
    </dsp:sp>
    <dsp:sp modelId="{29A74E8D-8917-438E-93E5-FD34A79DF989}">
      <dsp:nvSpPr>
        <dsp:cNvPr id="0" name=""/>
        <dsp:cNvSpPr/>
      </dsp:nvSpPr>
      <dsp:spPr>
        <a:xfrm>
          <a:off x="2927538" y="1997462"/>
          <a:ext cx="2481336" cy="733793"/>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Decide rate of indirect taxes.</a:t>
          </a:r>
        </a:p>
      </dsp:txBody>
      <dsp:txXfrm>
        <a:off x="2927538" y="1997462"/>
        <a:ext cx="2481336" cy="733793"/>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29714-2C6D-4C68-8BF7-377F2A552B08}">
      <dsp:nvSpPr>
        <dsp:cNvPr id="0" name=""/>
        <dsp:cNvSpPr/>
      </dsp:nvSpPr>
      <dsp:spPr>
        <a:xfrm>
          <a:off x="2718780" y="1279473"/>
          <a:ext cx="91440" cy="903306"/>
        </a:xfrm>
        <a:custGeom>
          <a:avLst/>
          <a:gdLst/>
          <a:ahLst/>
          <a:cxnLst/>
          <a:rect l="0" t="0" r="0" b="0"/>
          <a:pathLst>
            <a:path>
              <a:moveTo>
                <a:pt x="45720" y="0"/>
              </a:moveTo>
              <a:lnTo>
                <a:pt x="45720" y="174777"/>
              </a:lnTo>
              <a:lnTo>
                <a:pt x="125580" y="174777"/>
              </a:lnTo>
              <a:lnTo>
                <a:pt x="125580" y="90330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BE97F762-E9F8-4D4F-A7D2-40A5D2CAE63E}">
      <dsp:nvSpPr>
        <dsp:cNvPr id="0" name=""/>
        <dsp:cNvSpPr/>
      </dsp:nvSpPr>
      <dsp:spPr>
        <a:xfrm>
          <a:off x="648472" y="128607"/>
          <a:ext cx="4232057" cy="1150866"/>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PED useful in determining factor prices.</a:t>
          </a:r>
        </a:p>
      </dsp:txBody>
      <dsp:txXfrm>
        <a:off x="648472" y="128607"/>
        <a:ext cx="4232057" cy="1150866"/>
      </dsp:txXfrm>
    </dsp:sp>
    <dsp:sp modelId="{892A94F1-056B-49E6-A7F1-B92C2E2F9B09}">
      <dsp:nvSpPr>
        <dsp:cNvPr id="0" name=""/>
        <dsp:cNvSpPr/>
      </dsp:nvSpPr>
      <dsp:spPr>
        <a:xfrm>
          <a:off x="272239" y="2182780"/>
          <a:ext cx="5144244" cy="590455"/>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Has great influnce.</a:t>
          </a:r>
        </a:p>
      </dsp:txBody>
      <dsp:txXfrm>
        <a:off x="272239" y="2182780"/>
        <a:ext cx="5144244" cy="590455"/>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FEE71-EF31-4E4C-962F-93684906198B}">
      <dsp:nvSpPr>
        <dsp:cNvPr id="0" name=""/>
        <dsp:cNvSpPr/>
      </dsp:nvSpPr>
      <dsp:spPr>
        <a:xfrm>
          <a:off x="1983467" y="1668899"/>
          <a:ext cx="1481328" cy="1481328"/>
        </a:xfrm>
        <a:prstGeom prst="ellips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Determining terms of trade.</a:t>
          </a:r>
        </a:p>
      </dsp:txBody>
      <dsp:txXfrm>
        <a:off x="2200402" y="1885834"/>
        <a:ext cx="1047458" cy="1047458"/>
      </dsp:txXfrm>
    </dsp:sp>
    <dsp:sp modelId="{2838AB2A-C13E-46AF-B93D-D1EBEB24E294}">
      <dsp:nvSpPr>
        <dsp:cNvPr id="0" name=""/>
        <dsp:cNvSpPr/>
      </dsp:nvSpPr>
      <dsp:spPr>
        <a:xfrm rot="16237078">
          <a:off x="2563686" y="1201704"/>
          <a:ext cx="272363" cy="422178"/>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D42C9712-77BC-4371-A1AB-AC61F2FDAC5B}">
      <dsp:nvSpPr>
        <dsp:cNvPr id="0" name=""/>
        <dsp:cNvSpPr/>
      </dsp:nvSpPr>
      <dsp:spPr>
        <a:xfrm>
          <a:off x="2039569" y="78738"/>
          <a:ext cx="1407261" cy="112580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PED useful to Foreign Trade.</a:t>
          </a:r>
        </a:p>
      </dsp:txBody>
      <dsp:txXfrm>
        <a:off x="2072543" y="111712"/>
        <a:ext cx="1341313" cy="1059861"/>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73F5F-F0FA-44E0-A5AD-BFD400243C28}">
      <dsp:nvSpPr>
        <dsp:cNvPr id="0" name=""/>
        <dsp:cNvSpPr/>
      </dsp:nvSpPr>
      <dsp:spPr>
        <a:xfrm>
          <a:off x="1970464" y="1003246"/>
          <a:ext cx="1665505" cy="1665505"/>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PED Useful to Trade Union.</a:t>
          </a:r>
        </a:p>
      </dsp:txBody>
      <dsp:txXfrm>
        <a:off x="2214372" y="1247154"/>
        <a:ext cx="1177689" cy="1177689"/>
      </dsp:txXfrm>
    </dsp:sp>
    <dsp:sp modelId="{542B0FFE-176A-4A90-B14C-DDAC2404EEE4}">
      <dsp:nvSpPr>
        <dsp:cNvPr id="0" name=""/>
        <dsp:cNvSpPr/>
      </dsp:nvSpPr>
      <dsp:spPr>
        <a:xfrm rot="2491563">
          <a:off x="1766275" y="905052"/>
          <a:ext cx="388054" cy="474669"/>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48CF7DFB-ABEC-4987-8EC8-0CDBC9744036}">
      <dsp:nvSpPr>
        <dsp:cNvPr id="0" name=""/>
        <dsp:cNvSpPr/>
      </dsp:nvSpPr>
      <dsp:spPr>
        <a:xfrm>
          <a:off x="125454" y="303274"/>
          <a:ext cx="1582230" cy="62144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Decide appropriate wage rate policy.</a:t>
          </a:r>
        </a:p>
      </dsp:txBody>
      <dsp:txXfrm>
        <a:off x="143656" y="321476"/>
        <a:ext cx="1545826" cy="585045"/>
      </dsp:txXfrm>
    </dsp:sp>
    <dsp:sp modelId="{44927DE2-9083-4AAC-80A1-B6703AA83381}">
      <dsp:nvSpPr>
        <dsp:cNvPr id="0" name=""/>
        <dsp:cNvSpPr/>
      </dsp:nvSpPr>
      <dsp:spPr>
        <a:xfrm rot="19117187" flipH="1" flipV="1">
          <a:off x="3588260" y="1170569"/>
          <a:ext cx="330216" cy="358579"/>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8125ACBA-69BA-456B-B6ED-7E57C2398F40}">
      <dsp:nvSpPr>
        <dsp:cNvPr id="0" name=""/>
        <dsp:cNvSpPr/>
      </dsp:nvSpPr>
      <dsp:spPr>
        <a:xfrm>
          <a:off x="3424985" y="120325"/>
          <a:ext cx="1582230" cy="941832"/>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Avoid exploitation of labour.</a:t>
          </a:r>
        </a:p>
      </dsp:txBody>
      <dsp:txXfrm>
        <a:off x="3452570" y="147910"/>
        <a:ext cx="1527060" cy="886662"/>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C0EE0D-6208-4F00-86B4-BA20FF2A2F40}">
      <dsp:nvSpPr>
        <dsp:cNvPr id="0" name=""/>
        <dsp:cNvSpPr/>
      </dsp:nvSpPr>
      <dsp:spPr>
        <a:xfrm>
          <a:off x="2001191" y="1397201"/>
          <a:ext cx="1731645" cy="1731645"/>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PED is useful to monopolist</a:t>
          </a:r>
        </a:p>
      </dsp:txBody>
      <dsp:txXfrm>
        <a:off x="2254785" y="1650795"/>
        <a:ext cx="1224457" cy="1224457"/>
      </dsp:txXfrm>
    </dsp:sp>
    <dsp:sp modelId="{CF3FA95D-C9E4-4051-8CBC-259A492DF213}">
      <dsp:nvSpPr>
        <dsp:cNvPr id="0" name=""/>
        <dsp:cNvSpPr/>
      </dsp:nvSpPr>
      <dsp:spPr>
        <a:xfrm rot="2245628">
          <a:off x="1481170" y="1630750"/>
          <a:ext cx="448987" cy="493518"/>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F3CC9248-90C3-46F9-9C65-B2155238B7F6}">
      <dsp:nvSpPr>
        <dsp:cNvPr id="0" name=""/>
        <dsp:cNvSpPr/>
      </dsp:nvSpPr>
      <dsp:spPr>
        <a:xfrm>
          <a:off x="155126" y="344707"/>
          <a:ext cx="1530780" cy="1188814"/>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Formulating appropriate price policy.</a:t>
          </a:r>
        </a:p>
      </dsp:txBody>
      <dsp:txXfrm>
        <a:off x="189945" y="379526"/>
        <a:ext cx="1461142" cy="1119176"/>
      </dsp:txXfrm>
    </dsp:sp>
    <dsp:sp modelId="{B6955190-1C7D-4D6A-A6FC-38888008FE70}">
      <dsp:nvSpPr>
        <dsp:cNvPr id="0" name=""/>
        <dsp:cNvSpPr/>
      </dsp:nvSpPr>
      <dsp:spPr>
        <a:xfrm rot="8741962">
          <a:off x="3811216" y="1441910"/>
          <a:ext cx="393782" cy="493518"/>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E1A0E24C-3DB1-4353-941F-7A30FB164367}">
      <dsp:nvSpPr>
        <dsp:cNvPr id="0" name=""/>
        <dsp:cNvSpPr/>
      </dsp:nvSpPr>
      <dsp:spPr>
        <a:xfrm>
          <a:off x="4067174" y="152401"/>
          <a:ext cx="1226015" cy="1316050"/>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Practise Price discrimination.</a:t>
          </a:r>
        </a:p>
      </dsp:txBody>
      <dsp:txXfrm>
        <a:off x="4103083" y="188310"/>
        <a:ext cx="1154197" cy="1244232"/>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058E78-49C2-40B7-B0AF-EF6C4F06E6D2}">
      <dsp:nvSpPr>
        <dsp:cNvPr id="0" name=""/>
        <dsp:cNvSpPr/>
      </dsp:nvSpPr>
      <dsp:spPr>
        <a:xfrm>
          <a:off x="2126370" y="1623799"/>
          <a:ext cx="1481328" cy="1481328"/>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To aviod consumer's exploitation.</a:t>
          </a:r>
        </a:p>
      </dsp:txBody>
      <dsp:txXfrm>
        <a:off x="2343305" y="1840734"/>
        <a:ext cx="1047458" cy="1047458"/>
      </dsp:txXfrm>
    </dsp:sp>
    <dsp:sp modelId="{61CB3088-85D4-489B-920F-61EF227BDC45}">
      <dsp:nvSpPr>
        <dsp:cNvPr id="0" name=""/>
        <dsp:cNvSpPr/>
      </dsp:nvSpPr>
      <dsp:spPr>
        <a:xfrm rot="16048054">
          <a:off x="2685217" y="1199765"/>
          <a:ext cx="328501" cy="422178"/>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7E132852-CE24-489A-B416-651980A72DC7}">
      <dsp:nvSpPr>
        <dsp:cNvPr id="0" name=""/>
        <dsp:cNvSpPr/>
      </dsp:nvSpPr>
      <dsp:spPr>
        <a:xfrm>
          <a:off x="2087206" y="78738"/>
          <a:ext cx="1407261" cy="112580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 PED helps Nationalization of industries.</a:t>
          </a:r>
        </a:p>
      </dsp:txBody>
      <dsp:txXfrm>
        <a:off x="2120180" y="111712"/>
        <a:ext cx="1341313" cy="1059861"/>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B74936-8686-4E03-8CEC-CD8FB34703E2}">
      <dsp:nvSpPr>
        <dsp:cNvPr id="0" name=""/>
        <dsp:cNvSpPr/>
      </dsp:nvSpPr>
      <dsp:spPr>
        <a:xfrm>
          <a:off x="1993001" y="1621264"/>
          <a:ext cx="1481328" cy="1481328"/>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Determining foregin exchange rate.</a:t>
          </a:r>
        </a:p>
      </dsp:txBody>
      <dsp:txXfrm>
        <a:off x="2209936" y="1838199"/>
        <a:ext cx="1047458" cy="1047458"/>
      </dsp:txXfrm>
    </dsp:sp>
    <dsp:sp modelId="{6F265725-55C3-4CFA-B8EB-00D43E2B5B55}">
      <dsp:nvSpPr>
        <dsp:cNvPr id="0" name=""/>
        <dsp:cNvSpPr/>
      </dsp:nvSpPr>
      <dsp:spPr>
        <a:xfrm rot="16180700">
          <a:off x="2369040" y="975177"/>
          <a:ext cx="715301" cy="422178"/>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8FC3035D-C37B-48F3-AD67-CD3BDB6810D4}">
      <dsp:nvSpPr>
        <dsp:cNvPr id="0" name=""/>
        <dsp:cNvSpPr/>
      </dsp:nvSpPr>
      <dsp:spPr>
        <a:xfrm>
          <a:off x="2020537" y="107310"/>
          <a:ext cx="1407261" cy="1125809"/>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Schoolbook" pitchFamily="18" charset="0"/>
            </a:rPr>
            <a:t>PED is useful to foregin exchange rate</a:t>
          </a:r>
        </a:p>
      </dsp:txBody>
      <dsp:txXfrm>
        <a:off x="2053511" y="140284"/>
        <a:ext cx="1341313" cy="1059861"/>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731F30-5BA4-4BC8-B2B6-37C7BF67FB2E}">
      <dsp:nvSpPr>
        <dsp:cNvPr id="0" name=""/>
        <dsp:cNvSpPr/>
      </dsp:nvSpPr>
      <dsp:spPr>
        <a:xfrm>
          <a:off x="1560116" y="1163626"/>
          <a:ext cx="1566296" cy="1566296"/>
        </a:xfrm>
        <a:prstGeom prst="ellips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Income Elasticity Of Demand.</a:t>
          </a:r>
        </a:p>
        <a:p>
          <a:pPr marL="0" lvl="0" indent="0" algn="ctr" defTabSz="533400">
            <a:lnSpc>
              <a:spcPct val="90000"/>
            </a:lnSpc>
            <a:spcBef>
              <a:spcPct val="0"/>
            </a:spcBef>
            <a:spcAft>
              <a:spcPct val="35000"/>
            </a:spcAft>
            <a:buNone/>
          </a:pPr>
          <a:r>
            <a:rPr lang="en-US" sz="1200" b="1" kern="1200">
              <a:latin typeface="Century Schoolbook" pitchFamily="18" charset="0"/>
            </a:rPr>
            <a:t>(YED).</a:t>
          </a:r>
        </a:p>
      </dsp:txBody>
      <dsp:txXfrm>
        <a:off x="1789495" y="1393005"/>
        <a:ext cx="1107538" cy="1107538"/>
      </dsp:txXfrm>
    </dsp:sp>
    <dsp:sp modelId="{287335E3-4E42-4338-90DF-4192D7ADE3AF}">
      <dsp:nvSpPr>
        <dsp:cNvPr id="0" name=""/>
        <dsp:cNvSpPr/>
      </dsp:nvSpPr>
      <dsp:spPr>
        <a:xfrm rot="2469543">
          <a:off x="925189" y="1406474"/>
          <a:ext cx="448995" cy="446394"/>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3E47B9AA-56FB-4469-92FC-F8D7EC6412F0}">
      <dsp:nvSpPr>
        <dsp:cNvPr id="0" name=""/>
        <dsp:cNvSpPr/>
      </dsp:nvSpPr>
      <dsp:spPr>
        <a:xfrm>
          <a:off x="118598" y="53298"/>
          <a:ext cx="1487982" cy="119038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Income is the major determinant of demand of number of goods.</a:t>
          </a:r>
        </a:p>
      </dsp:txBody>
      <dsp:txXfrm>
        <a:off x="153463" y="88163"/>
        <a:ext cx="1418252" cy="1120655"/>
      </dsp:txXfrm>
    </dsp:sp>
    <dsp:sp modelId="{6DDD557B-1707-4F3E-9BE6-AE06DE18EE25}">
      <dsp:nvSpPr>
        <dsp:cNvPr id="0" name=""/>
        <dsp:cNvSpPr/>
      </dsp:nvSpPr>
      <dsp:spPr>
        <a:xfrm rot="8626809">
          <a:off x="3391983" y="1395007"/>
          <a:ext cx="461189" cy="446394"/>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822A0923-37C5-4412-8ED7-EAA5EDD4AB3F}">
      <dsp:nvSpPr>
        <dsp:cNvPr id="0" name=""/>
        <dsp:cNvSpPr/>
      </dsp:nvSpPr>
      <dsp:spPr>
        <a:xfrm>
          <a:off x="3224057" y="109453"/>
          <a:ext cx="1487982" cy="119038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Percentage or proportionate change in demand to percentage or proportionate change in income.</a:t>
          </a:r>
        </a:p>
      </dsp:txBody>
      <dsp:txXfrm>
        <a:off x="3258922" y="144318"/>
        <a:ext cx="1418252" cy="1120655"/>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F8C3A-4AC0-4621-A587-C5493EFAAE7B}">
      <dsp:nvSpPr>
        <dsp:cNvPr id="0" name=""/>
        <dsp:cNvSpPr/>
      </dsp:nvSpPr>
      <dsp:spPr>
        <a:xfrm>
          <a:off x="2743200" y="1396632"/>
          <a:ext cx="2187356" cy="197251"/>
        </a:xfrm>
        <a:custGeom>
          <a:avLst/>
          <a:gdLst/>
          <a:ahLst/>
          <a:cxnLst/>
          <a:rect l="0" t="0" r="0" b="0"/>
          <a:pathLst>
            <a:path>
              <a:moveTo>
                <a:pt x="0" y="0"/>
              </a:moveTo>
              <a:lnTo>
                <a:pt x="0" y="98625"/>
              </a:lnTo>
              <a:lnTo>
                <a:pt x="2187356" y="98625"/>
              </a:lnTo>
              <a:lnTo>
                <a:pt x="2187356" y="197251"/>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44BCE965-B3C0-4C2B-82AB-CA6EB49BC110}">
      <dsp:nvSpPr>
        <dsp:cNvPr id="0" name=""/>
        <dsp:cNvSpPr/>
      </dsp:nvSpPr>
      <dsp:spPr>
        <a:xfrm>
          <a:off x="2743200" y="1396632"/>
          <a:ext cx="1136542" cy="197251"/>
        </a:xfrm>
        <a:custGeom>
          <a:avLst/>
          <a:gdLst/>
          <a:ahLst/>
          <a:cxnLst/>
          <a:rect l="0" t="0" r="0" b="0"/>
          <a:pathLst>
            <a:path>
              <a:moveTo>
                <a:pt x="0" y="0"/>
              </a:moveTo>
              <a:lnTo>
                <a:pt x="0" y="98625"/>
              </a:lnTo>
              <a:lnTo>
                <a:pt x="1136542" y="98625"/>
              </a:lnTo>
              <a:lnTo>
                <a:pt x="1136542" y="197251"/>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A27A59B4-BB8A-4886-8EDD-CF65AC76CE5C}">
      <dsp:nvSpPr>
        <dsp:cNvPr id="0" name=""/>
        <dsp:cNvSpPr/>
      </dsp:nvSpPr>
      <dsp:spPr>
        <a:xfrm>
          <a:off x="2697480" y="1396632"/>
          <a:ext cx="91440" cy="197251"/>
        </a:xfrm>
        <a:custGeom>
          <a:avLst/>
          <a:gdLst/>
          <a:ahLst/>
          <a:cxnLst/>
          <a:rect l="0" t="0" r="0" b="0"/>
          <a:pathLst>
            <a:path>
              <a:moveTo>
                <a:pt x="45720" y="0"/>
              </a:moveTo>
              <a:lnTo>
                <a:pt x="4572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35024-1B62-49D2-B1C3-1C59A7768CF5}">
      <dsp:nvSpPr>
        <dsp:cNvPr id="0" name=""/>
        <dsp:cNvSpPr/>
      </dsp:nvSpPr>
      <dsp:spPr>
        <a:xfrm>
          <a:off x="1606657" y="1396632"/>
          <a:ext cx="1136542" cy="197251"/>
        </a:xfrm>
        <a:custGeom>
          <a:avLst/>
          <a:gdLst/>
          <a:ahLst/>
          <a:cxnLst/>
          <a:rect l="0" t="0" r="0" b="0"/>
          <a:pathLst>
            <a:path>
              <a:moveTo>
                <a:pt x="1136542" y="0"/>
              </a:moveTo>
              <a:lnTo>
                <a:pt x="1136542"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D436C1-63C6-42D8-B84D-C550269463B9}">
      <dsp:nvSpPr>
        <dsp:cNvPr id="0" name=""/>
        <dsp:cNvSpPr/>
      </dsp:nvSpPr>
      <dsp:spPr>
        <a:xfrm>
          <a:off x="574892" y="1396632"/>
          <a:ext cx="2168307" cy="206775"/>
        </a:xfrm>
        <a:custGeom>
          <a:avLst/>
          <a:gdLst/>
          <a:ahLst/>
          <a:cxnLst/>
          <a:rect l="0" t="0" r="0" b="0"/>
          <a:pathLst>
            <a:path>
              <a:moveTo>
                <a:pt x="2168307" y="0"/>
              </a:moveTo>
              <a:lnTo>
                <a:pt x="2168307" y="108150"/>
              </a:lnTo>
              <a:lnTo>
                <a:pt x="0" y="108150"/>
              </a:lnTo>
              <a:lnTo>
                <a:pt x="0" y="206775"/>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3908524C-CC05-40A8-A076-29B735521854}">
      <dsp:nvSpPr>
        <dsp:cNvPr id="0" name=""/>
        <dsp:cNvSpPr/>
      </dsp:nvSpPr>
      <dsp:spPr>
        <a:xfrm>
          <a:off x="2273554" y="926986"/>
          <a:ext cx="939291" cy="469645"/>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Types Of YED.</a:t>
          </a:r>
        </a:p>
      </dsp:txBody>
      <dsp:txXfrm>
        <a:off x="2273554" y="926986"/>
        <a:ext cx="939291" cy="469645"/>
      </dsp:txXfrm>
    </dsp:sp>
    <dsp:sp modelId="{D89A670A-6376-4C60-B95A-245F051F983F}">
      <dsp:nvSpPr>
        <dsp:cNvPr id="0" name=""/>
        <dsp:cNvSpPr/>
      </dsp:nvSpPr>
      <dsp:spPr>
        <a:xfrm>
          <a:off x="105246" y="1603407"/>
          <a:ext cx="939291" cy="628508"/>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Unitary elastic. </a:t>
          </a:r>
        </a:p>
        <a:p>
          <a:pPr marL="0" lvl="0" indent="0" algn="ctr" defTabSz="444500">
            <a:lnSpc>
              <a:spcPct val="90000"/>
            </a:lnSpc>
            <a:spcBef>
              <a:spcPct val="0"/>
            </a:spcBef>
            <a:spcAft>
              <a:spcPct val="35000"/>
            </a:spcAft>
            <a:buNone/>
          </a:pPr>
          <a:r>
            <a:rPr lang="en-US" sz="1000" b="1" kern="1200">
              <a:latin typeface="Century Schoolbook" pitchFamily="18" charset="0"/>
            </a:rPr>
            <a:t>YED = 1</a:t>
          </a:r>
        </a:p>
      </dsp:txBody>
      <dsp:txXfrm>
        <a:off x="105246" y="1603407"/>
        <a:ext cx="939291" cy="628508"/>
      </dsp:txXfrm>
    </dsp:sp>
    <dsp:sp modelId="{80B0AC4E-6F9B-4A9B-A460-4670D684B433}">
      <dsp:nvSpPr>
        <dsp:cNvPr id="0" name=""/>
        <dsp:cNvSpPr/>
      </dsp:nvSpPr>
      <dsp:spPr>
        <a:xfrm>
          <a:off x="1137011" y="1593883"/>
          <a:ext cx="939291" cy="654019"/>
        </a:xfrm>
        <a:prstGeom prst="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Relatively elastic.</a:t>
          </a:r>
        </a:p>
        <a:p>
          <a:pPr marL="0" lvl="0" indent="0" algn="ctr" defTabSz="444500">
            <a:lnSpc>
              <a:spcPct val="90000"/>
            </a:lnSpc>
            <a:spcBef>
              <a:spcPct val="0"/>
            </a:spcBef>
            <a:spcAft>
              <a:spcPct val="35000"/>
            </a:spcAft>
            <a:buNone/>
          </a:pPr>
          <a:r>
            <a:rPr lang="en-US" sz="1000" b="1" kern="1200">
              <a:latin typeface="Century Schoolbook" pitchFamily="18" charset="0"/>
            </a:rPr>
            <a:t>YED &gt; 1.</a:t>
          </a:r>
        </a:p>
      </dsp:txBody>
      <dsp:txXfrm>
        <a:off x="1137011" y="1593883"/>
        <a:ext cx="939291" cy="654019"/>
      </dsp:txXfrm>
    </dsp:sp>
    <dsp:sp modelId="{945266BD-34EA-467E-8530-D6A7D48C9317}">
      <dsp:nvSpPr>
        <dsp:cNvPr id="0" name=""/>
        <dsp:cNvSpPr/>
      </dsp:nvSpPr>
      <dsp:spPr>
        <a:xfrm>
          <a:off x="2273554" y="1593883"/>
          <a:ext cx="939291" cy="679530"/>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Realtively inelastic.</a:t>
          </a:r>
        </a:p>
        <a:p>
          <a:pPr marL="0" lvl="0" indent="0" algn="ctr" defTabSz="444500">
            <a:lnSpc>
              <a:spcPct val="90000"/>
            </a:lnSpc>
            <a:spcBef>
              <a:spcPct val="0"/>
            </a:spcBef>
            <a:spcAft>
              <a:spcPct val="35000"/>
            </a:spcAft>
            <a:buNone/>
          </a:pPr>
          <a:r>
            <a:rPr lang="en-US" sz="1000" b="1" kern="1200">
              <a:latin typeface="Century Schoolbook" pitchFamily="18" charset="0"/>
            </a:rPr>
            <a:t>YED &lt; 1.</a:t>
          </a:r>
        </a:p>
      </dsp:txBody>
      <dsp:txXfrm>
        <a:off x="2273554" y="1593883"/>
        <a:ext cx="939291" cy="679530"/>
      </dsp:txXfrm>
    </dsp:sp>
    <dsp:sp modelId="{625C4046-9D6B-46DF-B74E-5784D6CA6636}">
      <dsp:nvSpPr>
        <dsp:cNvPr id="0" name=""/>
        <dsp:cNvSpPr/>
      </dsp:nvSpPr>
      <dsp:spPr>
        <a:xfrm>
          <a:off x="3410096" y="1593883"/>
          <a:ext cx="939291" cy="660148"/>
        </a:xfrm>
        <a:prstGeom prst="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Zero elastic.</a:t>
          </a:r>
        </a:p>
        <a:p>
          <a:pPr marL="0" lvl="0" indent="0" algn="ctr" defTabSz="444500">
            <a:lnSpc>
              <a:spcPct val="90000"/>
            </a:lnSpc>
            <a:spcBef>
              <a:spcPct val="0"/>
            </a:spcBef>
            <a:spcAft>
              <a:spcPct val="35000"/>
            </a:spcAft>
            <a:buNone/>
          </a:pPr>
          <a:r>
            <a:rPr lang="en-US" sz="1000" b="1" kern="1200">
              <a:latin typeface="Century Schoolbook" pitchFamily="18" charset="0"/>
            </a:rPr>
            <a:t>YED = 0.</a:t>
          </a:r>
        </a:p>
      </dsp:txBody>
      <dsp:txXfrm>
        <a:off x="3410096" y="1593883"/>
        <a:ext cx="939291" cy="660148"/>
      </dsp:txXfrm>
    </dsp:sp>
    <dsp:sp modelId="{251116B7-44AD-4434-A2AE-9362D028EAAF}">
      <dsp:nvSpPr>
        <dsp:cNvPr id="0" name=""/>
        <dsp:cNvSpPr/>
      </dsp:nvSpPr>
      <dsp:spPr>
        <a:xfrm>
          <a:off x="4460910" y="1593883"/>
          <a:ext cx="939291" cy="647890"/>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Neagtive elastic.</a:t>
          </a:r>
        </a:p>
        <a:p>
          <a:pPr marL="0" lvl="0" indent="0" algn="ctr" defTabSz="444500">
            <a:lnSpc>
              <a:spcPct val="90000"/>
            </a:lnSpc>
            <a:spcBef>
              <a:spcPct val="0"/>
            </a:spcBef>
            <a:spcAft>
              <a:spcPct val="35000"/>
            </a:spcAft>
            <a:buNone/>
          </a:pPr>
          <a:r>
            <a:rPr lang="en-US" sz="1000" b="1" kern="1200">
              <a:latin typeface="Century Schoolbook" pitchFamily="18" charset="0"/>
            </a:rPr>
            <a:t>YED &lt; 0.</a:t>
          </a:r>
        </a:p>
      </dsp:txBody>
      <dsp:txXfrm>
        <a:off x="4460910" y="1593883"/>
        <a:ext cx="939291" cy="647890"/>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53AC8-6564-4CF4-AFE9-E5997192F45E}">
      <dsp:nvSpPr>
        <dsp:cNvPr id="0" name=""/>
        <dsp:cNvSpPr/>
      </dsp:nvSpPr>
      <dsp:spPr>
        <a:xfrm>
          <a:off x="485776" y="1174107"/>
          <a:ext cx="1492440" cy="718839"/>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Factors Affecting Income Elasticity Of Demand.</a:t>
          </a:r>
        </a:p>
      </dsp:txBody>
      <dsp:txXfrm>
        <a:off x="506830" y="1195161"/>
        <a:ext cx="1450332" cy="676731"/>
      </dsp:txXfrm>
    </dsp:sp>
    <dsp:sp modelId="{949C7571-0F34-402D-94E3-68DF4500B236}">
      <dsp:nvSpPr>
        <dsp:cNvPr id="0" name=""/>
        <dsp:cNvSpPr/>
      </dsp:nvSpPr>
      <dsp:spPr>
        <a:xfrm rot="18887778">
          <a:off x="1751834" y="969510"/>
          <a:ext cx="1532666" cy="40429"/>
        </a:xfrm>
        <a:custGeom>
          <a:avLst/>
          <a:gdLst/>
          <a:ahLst/>
          <a:cxnLst/>
          <a:rect l="0" t="0" r="0" b="0"/>
          <a:pathLst>
            <a:path>
              <a:moveTo>
                <a:pt x="0" y="20214"/>
              </a:moveTo>
              <a:lnTo>
                <a:pt x="1532666" y="2021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79850" y="951408"/>
        <a:ext cx="76633" cy="76633"/>
      </dsp:txXfrm>
    </dsp:sp>
    <dsp:sp modelId="{F8AF5E65-FEC4-43CC-81F1-254CA1F162F6}">
      <dsp:nvSpPr>
        <dsp:cNvPr id="0" name=""/>
        <dsp:cNvSpPr/>
      </dsp:nvSpPr>
      <dsp:spPr>
        <a:xfrm>
          <a:off x="3058116" y="86502"/>
          <a:ext cx="1437679" cy="718839"/>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Level of income.</a:t>
          </a:r>
        </a:p>
      </dsp:txBody>
      <dsp:txXfrm>
        <a:off x="3079170" y="107556"/>
        <a:ext cx="1395571" cy="676731"/>
      </dsp:txXfrm>
    </dsp:sp>
    <dsp:sp modelId="{141DA56F-2A2F-4B29-AB78-3EDF64344DAC}">
      <dsp:nvSpPr>
        <dsp:cNvPr id="0" name=""/>
        <dsp:cNvSpPr/>
      </dsp:nvSpPr>
      <dsp:spPr>
        <a:xfrm rot="20643219">
          <a:off x="1956608" y="1359031"/>
          <a:ext cx="1123116" cy="40429"/>
        </a:xfrm>
        <a:custGeom>
          <a:avLst/>
          <a:gdLst/>
          <a:ahLst/>
          <a:cxnLst/>
          <a:rect l="0" t="0" r="0" b="0"/>
          <a:pathLst>
            <a:path>
              <a:moveTo>
                <a:pt x="0" y="20214"/>
              </a:moveTo>
              <a:lnTo>
                <a:pt x="1123116" y="2021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90089" y="1351168"/>
        <a:ext cx="56155" cy="56155"/>
      </dsp:txXfrm>
    </dsp:sp>
    <dsp:sp modelId="{650CC74D-379E-42D9-BFF1-AFBE122DC089}">
      <dsp:nvSpPr>
        <dsp:cNvPr id="0" name=""/>
        <dsp:cNvSpPr/>
      </dsp:nvSpPr>
      <dsp:spPr>
        <a:xfrm>
          <a:off x="3058116" y="865545"/>
          <a:ext cx="1437679" cy="718839"/>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High priced &amp; low priced goods.</a:t>
          </a:r>
        </a:p>
      </dsp:txBody>
      <dsp:txXfrm>
        <a:off x="3079170" y="886599"/>
        <a:ext cx="1395571" cy="676731"/>
      </dsp:txXfrm>
    </dsp:sp>
    <dsp:sp modelId="{EFA6DA69-6B77-4D92-9956-22410EB94C40}">
      <dsp:nvSpPr>
        <dsp:cNvPr id="0" name=""/>
        <dsp:cNvSpPr/>
      </dsp:nvSpPr>
      <dsp:spPr>
        <a:xfrm rot="1437883">
          <a:off x="1927280" y="1753315"/>
          <a:ext cx="1181772" cy="40429"/>
        </a:xfrm>
        <a:custGeom>
          <a:avLst/>
          <a:gdLst/>
          <a:ahLst/>
          <a:cxnLst/>
          <a:rect l="0" t="0" r="0" b="0"/>
          <a:pathLst>
            <a:path>
              <a:moveTo>
                <a:pt x="0" y="20214"/>
              </a:moveTo>
              <a:lnTo>
                <a:pt x="1181772" y="2021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88622" y="1743985"/>
        <a:ext cx="59088" cy="59088"/>
      </dsp:txXfrm>
    </dsp:sp>
    <dsp:sp modelId="{C7B1BDAB-CE68-4CEF-916D-8DC400276170}">
      <dsp:nvSpPr>
        <dsp:cNvPr id="0" name=""/>
        <dsp:cNvSpPr/>
      </dsp:nvSpPr>
      <dsp:spPr>
        <a:xfrm>
          <a:off x="3058116" y="1654112"/>
          <a:ext cx="1437679" cy="718839"/>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Portion of income.</a:t>
          </a:r>
        </a:p>
      </dsp:txBody>
      <dsp:txXfrm>
        <a:off x="3079170" y="1675166"/>
        <a:ext cx="1395571" cy="676731"/>
      </dsp:txXfrm>
    </dsp:sp>
    <dsp:sp modelId="{C36FEF00-4701-441E-8A02-DDB6F7A2E54F}">
      <dsp:nvSpPr>
        <dsp:cNvPr id="0" name=""/>
        <dsp:cNvSpPr/>
      </dsp:nvSpPr>
      <dsp:spPr>
        <a:xfrm rot="2907063">
          <a:off x="1699246" y="2133312"/>
          <a:ext cx="1656889" cy="40429"/>
        </a:xfrm>
        <a:custGeom>
          <a:avLst/>
          <a:gdLst/>
          <a:ahLst/>
          <a:cxnLst/>
          <a:rect l="0" t="0" r="0" b="0"/>
          <a:pathLst>
            <a:path>
              <a:moveTo>
                <a:pt x="0" y="20214"/>
              </a:moveTo>
              <a:lnTo>
                <a:pt x="1656889" y="2021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86269" y="2112104"/>
        <a:ext cx="82844" cy="82844"/>
      </dsp:txXfrm>
    </dsp:sp>
    <dsp:sp modelId="{A212E41B-5950-47FC-BD0A-34ECB650D65A}">
      <dsp:nvSpPr>
        <dsp:cNvPr id="0" name=""/>
        <dsp:cNvSpPr/>
      </dsp:nvSpPr>
      <dsp:spPr>
        <a:xfrm>
          <a:off x="3077165" y="2414106"/>
          <a:ext cx="1437679" cy="718839"/>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Inferior goods.</a:t>
          </a:r>
        </a:p>
      </dsp:txBody>
      <dsp:txXfrm>
        <a:off x="3098219" y="2435160"/>
        <a:ext cx="1395571" cy="6767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91B32-4900-4373-AFCF-7D361CC0A7EF}">
      <dsp:nvSpPr>
        <dsp:cNvPr id="0" name=""/>
        <dsp:cNvSpPr/>
      </dsp:nvSpPr>
      <dsp:spPr>
        <a:xfrm>
          <a:off x="2138400" y="1410704"/>
          <a:ext cx="1209598" cy="1083617"/>
        </a:xfrm>
        <a:prstGeom prst="ellips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Schoolbook" pitchFamily="18" charset="0"/>
            </a:rPr>
            <a:t>On the basis of definition.</a:t>
          </a:r>
        </a:p>
      </dsp:txBody>
      <dsp:txXfrm>
        <a:off x="2315542" y="1569396"/>
        <a:ext cx="855314" cy="766233"/>
      </dsp:txXfrm>
    </dsp:sp>
    <dsp:sp modelId="{7525F928-3DAF-4D47-9671-23C38392836E}">
      <dsp:nvSpPr>
        <dsp:cNvPr id="0" name=""/>
        <dsp:cNvSpPr/>
      </dsp:nvSpPr>
      <dsp:spPr>
        <a:xfrm rot="16277544">
          <a:off x="2665954" y="1301531"/>
          <a:ext cx="183062" cy="35551"/>
        </a:xfrm>
        <a:custGeom>
          <a:avLst/>
          <a:gdLst/>
          <a:ahLst/>
          <a:cxnLst/>
          <a:rect l="0" t="0" r="0" b="0"/>
          <a:pathLst>
            <a:path>
              <a:moveTo>
                <a:pt x="0" y="17775"/>
              </a:moveTo>
              <a:lnTo>
                <a:pt x="183062" y="17775"/>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52908" y="1314730"/>
        <a:ext cx="9153" cy="9153"/>
      </dsp:txXfrm>
    </dsp:sp>
    <dsp:sp modelId="{D846D03B-57F9-4590-A31B-DBBA4490D578}">
      <dsp:nvSpPr>
        <dsp:cNvPr id="0" name=""/>
        <dsp:cNvSpPr/>
      </dsp:nvSpPr>
      <dsp:spPr>
        <a:xfrm>
          <a:off x="2229961" y="144319"/>
          <a:ext cx="1083617" cy="1083617"/>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Adam Smith Wealth definition.</a:t>
          </a:r>
        </a:p>
      </dsp:txBody>
      <dsp:txXfrm>
        <a:off x="2388653" y="303011"/>
        <a:ext cx="766233" cy="766233"/>
      </dsp:txXfrm>
    </dsp:sp>
    <dsp:sp modelId="{39BFA6C7-3AE7-41F9-82B8-954B850AD10F}">
      <dsp:nvSpPr>
        <dsp:cNvPr id="0" name=""/>
        <dsp:cNvSpPr/>
      </dsp:nvSpPr>
      <dsp:spPr>
        <a:xfrm rot="1201248">
          <a:off x="3292442" y="2201120"/>
          <a:ext cx="363628" cy="35551"/>
        </a:xfrm>
        <a:custGeom>
          <a:avLst/>
          <a:gdLst/>
          <a:ahLst/>
          <a:cxnLst/>
          <a:rect l="0" t="0" r="0" b="0"/>
          <a:pathLst>
            <a:path>
              <a:moveTo>
                <a:pt x="0" y="17775"/>
              </a:moveTo>
              <a:lnTo>
                <a:pt x="363628" y="17775"/>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65166" y="2209806"/>
        <a:ext cx="18181" cy="18181"/>
      </dsp:txXfrm>
    </dsp:sp>
    <dsp:sp modelId="{C5852743-4713-454D-B2F9-EE030703B560}">
      <dsp:nvSpPr>
        <dsp:cNvPr id="0" name=""/>
        <dsp:cNvSpPr/>
      </dsp:nvSpPr>
      <dsp:spPr>
        <a:xfrm>
          <a:off x="3612341" y="1924828"/>
          <a:ext cx="1083617" cy="1083617"/>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Robbins Scarcity definition.</a:t>
          </a:r>
        </a:p>
      </dsp:txBody>
      <dsp:txXfrm>
        <a:off x="3771033" y="2083520"/>
        <a:ext cx="766233" cy="766233"/>
      </dsp:txXfrm>
    </dsp:sp>
    <dsp:sp modelId="{8FE7DC0C-A62E-4DA7-A7A3-58537BBC532F}">
      <dsp:nvSpPr>
        <dsp:cNvPr id="0" name=""/>
        <dsp:cNvSpPr/>
      </dsp:nvSpPr>
      <dsp:spPr>
        <a:xfrm rot="9506340">
          <a:off x="1911785" y="2206336"/>
          <a:ext cx="288134" cy="35551"/>
        </a:xfrm>
        <a:custGeom>
          <a:avLst/>
          <a:gdLst/>
          <a:ahLst/>
          <a:cxnLst/>
          <a:rect l="0" t="0" r="0" b="0"/>
          <a:pathLst>
            <a:path>
              <a:moveTo>
                <a:pt x="0" y="17775"/>
              </a:moveTo>
              <a:lnTo>
                <a:pt x="288134" y="17775"/>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48648" y="2216909"/>
        <a:ext cx="14406" cy="14406"/>
      </dsp:txXfrm>
    </dsp:sp>
    <dsp:sp modelId="{2BBB86DA-C307-42F0-A658-4DBC52B3B869}">
      <dsp:nvSpPr>
        <dsp:cNvPr id="0" name=""/>
        <dsp:cNvSpPr/>
      </dsp:nvSpPr>
      <dsp:spPr>
        <a:xfrm>
          <a:off x="876160" y="1934357"/>
          <a:ext cx="1083617" cy="1083617"/>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Times New Roman" pitchFamily="18" charset="0"/>
              <a:cs typeface="Times New Roman" pitchFamily="18" charset="0"/>
            </a:rPr>
            <a:t>Marshall's Welfare definition.</a:t>
          </a:r>
        </a:p>
      </dsp:txBody>
      <dsp:txXfrm>
        <a:off x="1034852" y="2093049"/>
        <a:ext cx="766233" cy="766233"/>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C63F1-E8B7-48D4-AEBB-DEDBC208B069}">
      <dsp:nvSpPr>
        <dsp:cNvPr id="0" name=""/>
        <dsp:cNvSpPr/>
      </dsp:nvSpPr>
      <dsp:spPr>
        <a:xfrm>
          <a:off x="514854" y="929954"/>
          <a:ext cx="1937742" cy="968871"/>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Schoolbook" pitchFamily="18" charset="0"/>
            </a:rPr>
            <a:t>Importance &amp; Significance Of YED.</a:t>
          </a:r>
        </a:p>
      </dsp:txBody>
      <dsp:txXfrm>
        <a:off x="543231" y="958331"/>
        <a:ext cx="1880988" cy="912117"/>
      </dsp:txXfrm>
    </dsp:sp>
    <dsp:sp modelId="{9D29148A-EC65-4025-B84D-2EB420C0FCB4}">
      <dsp:nvSpPr>
        <dsp:cNvPr id="0" name=""/>
        <dsp:cNvSpPr/>
      </dsp:nvSpPr>
      <dsp:spPr>
        <a:xfrm rot="17935901">
          <a:off x="2203614" y="965030"/>
          <a:ext cx="964612" cy="54492"/>
        </a:xfrm>
        <a:custGeom>
          <a:avLst/>
          <a:gdLst/>
          <a:ahLst/>
          <a:cxnLst/>
          <a:rect l="0" t="0" r="0" b="0"/>
          <a:pathLst>
            <a:path>
              <a:moveTo>
                <a:pt x="0" y="27246"/>
              </a:moveTo>
              <a:lnTo>
                <a:pt x="964612" y="2724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61805" y="968161"/>
        <a:ext cx="48230" cy="48230"/>
      </dsp:txXfrm>
    </dsp:sp>
    <dsp:sp modelId="{7649E284-91B9-4FFD-BCDF-A6FEE4F7B5CB}">
      <dsp:nvSpPr>
        <dsp:cNvPr id="0" name=""/>
        <dsp:cNvSpPr/>
      </dsp:nvSpPr>
      <dsp:spPr>
        <a:xfrm>
          <a:off x="2919243" y="85728"/>
          <a:ext cx="1937742" cy="968871"/>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Classification of goods.</a:t>
          </a:r>
        </a:p>
      </dsp:txBody>
      <dsp:txXfrm>
        <a:off x="2947620" y="114105"/>
        <a:ext cx="1880988" cy="912117"/>
      </dsp:txXfrm>
    </dsp:sp>
    <dsp:sp modelId="{1E5571D1-A144-4045-A530-6CDDF1E5CA9A}">
      <dsp:nvSpPr>
        <dsp:cNvPr id="0" name=""/>
        <dsp:cNvSpPr/>
      </dsp:nvSpPr>
      <dsp:spPr>
        <a:xfrm rot="1347374">
          <a:off x="2434153" y="1480048"/>
          <a:ext cx="486442" cy="54492"/>
        </a:xfrm>
        <a:custGeom>
          <a:avLst/>
          <a:gdLst/>
          <a:ahLst/>
          <a:cxnLst/>
          <a:rect l="0" t="0" r="0" b="0"/>
          <a:pathLst>
            <a:path>
              <a:moveTo>
                <a:pt x="0" y="27246"/>
              </a:moveTo>
              <a:lnTo>
                <a:pt x="486442" y="2724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65213" y="1495133"/>
        <a:ext cx="24322" cy="24322"/>
      </dsp:txXfrm>
    </dsp:sp>
    <dsp:sp modelId="{67071F4A-42BD-4D3B-958E-253FE20F0A8E}">
      <dsp:nvSpPr>
        <dsp:cNvPr id="0" name=""/>
        <dsp:cNvSpPr/>
      </dsp:nvSpPr>
      <dsp:spPr>
        <a:xfrm>
          <a:off x="2902152" y="1115764"/>
          <a:ext cx="1937742" cy="968871"/>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Identification of idustries.</a:t>
          </a:r>
        </a:p>
      </dsp:txBody>
      <dsp:txXfrm>
        <a:off x="2930529" y="1144141"/>
        <a:ext cx="1880988" cy="912117"/>
      </dsp:txXfrm>
    </dsp:sp>
    <dsp:sp modelId="{23070DA4-5F12-462E-8085-E0F4D1434664}">
      <dsp:nvSpPr>
        <dsp:cNvPr id="0" name=""/>
        <dsp:cNvSpPr/>
      </dsp:nvSpPr>
      <dsp:spPr>
        <a:xfrm rot="4094956">
          <a:off x="2047974" y="1984215"/>
          <a:ext cx="1285677" cy="54492"/>
        </a:xfrm>
        <a:custGeom>
          <a:avLst/>
          <a:gdLst/>
          <a:ahLst/>
          <a:cxnLst/>
          <a:rect l="0" t="0" r="0" b="0"/>
          <a:pathLst>
            <a:path>
              <a:moveTo>
                <a:pt x="0" y="27246"/>
              </a:moveTo>
              <a:lnTo>
                <a:pt x="1285677" y="27246"/>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8671" y="1979319"/>
        <a:ext cx="64283" cy="64283"/>
      </dsp:txXfrm>
    </dsp:sp>
    <dsp:sp modelId="{80EC7663-23C4-4252-886B-B4F28E038032}">
      <dsp:nvSpPr>
        <dsp:cNvPr id="0" name=""/>
        <dsp:cNvSpPr/>
      </dsp:nvSpPr>
      <dsp:spPr>
        <a:xfrm>
          <a:off x="2929029" y="2124097"/>
          <a:ext cx="1937742" cy="968871"/>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Programme of resource allocation.</a:t>
          </a:r>
        </a:p>
      </dsp:txBody>
      <dsp:txXfrm>
        <a:off x="2957406" y="2152474"/>
        <a:ext cx="1880988" cy="912117"/>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638125-705D-4C87-92A3-58D0A73807FF}">
      <dsp:nvSpPr>
        <dsp:cNvPr id="0" name=""/>
        <dsp:cNvSpPr/>
      </dsp:nvSpPr>
      <dsp:spPr>
        <a:xfrm>
          <a:off x="115908" y="1048088"/>
          <a:ext cx="2284660" cy="1142330"/>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Schoolbook" pitchFamily="18" charset="0"/>
            </a:rPr>
            <a:t>Cross Elasticity Of Demand.</a:t>
          </a:r>
        </a:p>
        <a:p>
          <a:pPr marL="0" lvl="0" indent="0" algn="ctr" defTabSz="488950">
            <a:lnSpc>
              <a:spcPct val="90000"/>
            </a:lnSpc>
            <a:spcBef>
              <a:spcPct val="0"/>
            </a:spcBef>
            <a:spcAft>
              <a:spcPct val="35000"/>
            </a:spcAft>
            <a:buNone/>
          </a:pPr>
          <a:r>
            <a:rPr lang="en-US" sz="1100" b="1" kern="1200">
              <a:latin typeface="Century Schoolbook" pitchFamily="18" charset="0"/>
            </a:rPr>
            <a:t>(CED).</a:t>
          </a:r>
        </a:p>
      </dsp:txBody>
      <dsp:txXfrm>
        <a:off x="149366" y="1081546"/>
        <a:ext cx="2217744" cy="1075414"/>
      </dsp:txXfrm>
    </dsp:sp>
    <dsp:sp modelId="{4A57B456-1A02-49B2-B281-CD79AA1A5045}">
      <dsp:nvSpPr>
        <dsp:cNvPr id="0" name=""/>
        <dsp:cNvSpPr/>
      </dsp:nvSpPr>
      <dsp:spPr>
        <a:xfrm rot="18849777">
          <a:off x="2259700" y="1253946"/>
          <a:ext cx="928914" cy="64248"/>
        </a:xfrm>
        <a:custGeom>
          <a:avLst/>
          <a:gdLst/>
          <a:ahLst/>
          <a:cxnLst/>
          <a:rect l="0" t="0" r="0" b="0"/>
          <a:pathLst>
            <a:path>
              <a:moveTo>
                <a:pt x="0" y="32124"/>
              </a:moveTo>
              <a:lnTo>
                <a:pt x="928914"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00934" y="1262847"/>
        <a:ext cx="46445" cy="46445"/>
      </dsp:txXfrm>
    </dsp:sp>
    <dsp:sp modelId="{80AD1DAB-FC20-457C-A0E8-B6B4EE568F2E}">
      <dsp:nvSpPr>
        <dsp:cNvPr id="0" name=""/>
        <dsp:cNvSpPr/>
      </dsp:nvSpPr>
      <dsp:spPr>
        <a:xfrm>
          <a:off x="3047745" y="381721"/>
          <a:ext cx="2284660" cy="1142330"/>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Measures a change in the quantity demanded of a particular commodities in response to change in the price of related commodity. </a:t>
          </a:r>
        </a:p>
      </dsp:txBody>
      <dsp:txXfrm>
        <a:off x="3081203" y="415179"/>
        <a:ext cx="2217744" cy="1075414"/>
      </dsp:txXfrm>
    </dsp:sp>
    <dsp:sp modelId="{B28E4702-3FE8-4478-9EF1-BAF1C382B43D}">
      <dsp:nvSpPr>
        <dsp:cNvPr id="0" name=""/>
        <dsp:cNvSpPr/>
      </dsp:nvSpPr>
      <dsp:spPr>
        <a:xfrm rot="2854309">
          <a:off x="2253718" y="1920307"/>
          <a:ext cx="902769" cy="64248"/>
        </a:xfrm>
        <a:custGeom>
          <a:avLst/>
          <a:gdLst/>
          <a:ahLst/>
          <a:cxnLst/>
          <a:rect l="0" t="0" r="0" b="0"/>
          <a:pathLst>
            <a:path>
              <a:moveTo>
                <a:pt x="0" y="32124"/>
              </a:moveTo>
              <a:lnTo>
                <a:pt x="902769"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82534" y="1929862"/>
        <a:ext cx="45138" cy="45138"/>
      </dsp:txXfrm>
    </dsp:sp>
    <dsp:sp modelId="{77C61614-576A-4F44-80BC-948F222F9ECC}">
      <dsp:nvSpPr>
        <dsp:cNvPr id="0" name=""/>
        <dsp:cNvSpPr/>
      </dsp:nvSpPr>
      <dsp:spPr>
        <a:xfrm>
          <a:off x="3009637" y="1714444"/>
          <a:ext cx="2284660" cy="1142330"/>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“Proportionate change in demand of x in response of a proportionate change in the prices of a related commodity y”.</a:t>
          </a:r>
          <a:endParaRPr lang="en-US" sz="1000" kern="1200">
            <a:latin typeface="Century Schoolbook" pitchFamily="18" charset="0"/>
          </a:endParaRPr>
        </a:p>
      </dsp:txBody>
      <dsp:txXfrm>
        <a:off x="3043095" y="1747902"/>
        <a:ext cx="2217744" cy="1075414"/>
      </dsp:txXfrm>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CFDD-2A25-48F7-8757-734E75CB54CD}">
      <dsp:nvSpPr>
        <dsp:cNvPr id="0" name=""/>
        <dsp:cNvSpPr/>
      </dsp:nvSpPr>
      <dsp:spPr>
        <a:xfrm>
          <a:off x="96854" y="1029034"/>
          <a:ext cx="2284660" cy="1142330"/>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Schoolbook" pitchFamily="18" charset="0"/>
            </a:rPr>
            <a:t>Significance Of Cross Elasticity Of Demand</a:t>
          </a:r>
          <a:endParaRPr lang="en-US" sz="1200" b="1" kern="1200">
            <a:latin typeface="Century Schoolbook" pitchFamily="18" charset="0"/>
          </a:endParaRPr>
        </a:p>
      </dsp:txBody>
      <dsp:txXfrm>
        <a:off x="130312" y="1062492"/>
        <a:ext cx="2217744" cy="1075414"/>
      </dsp:txXfrm>
    </dsp:sp>
    <dsp:sp modelId="{92A84270-B2BC-4909-A544-E3C1738A2B10}">
      <dsp:nvSpPr>
        <dsp:cNvPr id="0" name=""/>
        <dsp:cNvSpPr/>
      </dsp:nvSpPr>
      <dsp:spPr>
        <a:xfrm rot="19046964">
          <a:off x="2257342" y="1249183"/>
          <a:ext cx="943133" cy="64248"/>
        </a:xfrm>
        <a:custGeom>
          <a:avLst/>
          <a:gdLst/>
          <a:ahLst/>
          <a:cxnLst/>
          <a:rect l="0" t="0" r="0" b="0"/>
          <a:pathLst>
            <a:path>
              <a:moveTo>
                <a:pt x="0" y="32124"/>
              </a:moveTo>
              <a:lnTo>
                <a:pt x="943133"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05331" y="1257728"/>
        <a:ext cx="47156" cy="47156"/>
      </dsp:txXfrm>
    </dsp:sp>
    <dsp:sp modelId="{51A65ED6-B33F-4D58-9DD8-245DCE123572}">
      <dsp:nvSpPr>
        <dsp:cNvPr id="0" name=""/>
        <dsp:cNvSpPr/>
      </dsp:nvSpPr>
      <dsp:spPr>
        <a:xfrm>
          <a:off x="3076303" y="391249"/>
          <a:ext cx="2284660" cy="1142330"/>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Schoolbook" pitchFamily="18" charset="0"/>
            </a:rPr>
            <a:t>Managerial economics</a:t>
          </a:r>
        </a:p>
      </dsp:txBody>
      <dsp:txXfrm>
        <a:off x="3109761" y="424707"/>
        <a:ext cx="2217744" cy="1075414"/>
      </dsp:txXfrm>
    </dsp:sp>
    <dsp:sp modelId="{986B0A92-A8DA-4861-98D3-1C492472AE6A}">
      <dsp:nvSpPr>
        <dsp:cNvPr id="0" name=""/>
        <dsp:cNvSpPr/>
      </dsp:nvSpPr>
      <dsp:spPr>
        <a:xfrm rot="2495273">
          <a:off x="2267651" y="1867920"/>
          <a:ext cx="903461" cy="64248"/>
        </a:xfrm>
        <a:custGeom>
          <a:avLst/>
          <a:gdLst/>
          <a:ahLst/>
          <a:cxnLst/>
          <a:rect l="0" t="0" r="0" b="0"/>
          <a:pathLst>
            <a:path>
              <a:moveTo>
                <a:pt x="0" y="32124"/>
              </a:moveTo>
              <a:lnTo>
                <a:pt x="903461" y="32124"/>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96795" y="1877458"/>
        <a:ext cx="45173" cy="45173"/>
      </dsp:txXfrm>
    </dsp:sp>
    <dsp:sp modelId="{058F79E5-5980-43D0-AF9B-BB7DB61FD672}">
      <dsp:nvSpPr>
        <dsp:cNvPr id="0" name=""/>
        <dsp:cNvSpPr/>
      </dsp:nvSpPr>
      <dsp:spPr>
        <a:xfrm>
          <a:off x="3057249" y="1628723"/>
          <a:ext cx="2284660" cy="1142330"/>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entury Schoolbook" pitchFamily="18" charset="0"/>
            </a:rPr>
            <a:t>Deciding boundries of an industry.</a:t>
          </a:r>
        </a:p>
      </dsp:txBody>
      <dsp:txXfrm>
        <a:off x="3090707" y="1662181"/>
        <a:ext cx="2217744" cy="10754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8AAFA4-3F76-4F56-ACD6-0F9AC11BDE71}">
      <dsp:nvSpPr>
        <dsp:cNvPr id="0" name=""/>
        <dsp:cNvSpPr/>
      </dsp:nvSpPr>
      <dsp:spPr>
        <a:xfrm>
          <a:off x="1047748" y="1314896"/>
          <a:ext cx="1793202" cy="570607"/>
        </a:xfrm>
        <a:prstGeom prst="flowChartDecision">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Schoolbook" pitchFamily="18" charset="0"/>
            </a:rPr>
            <a:t>Traditional Approach</a:t>
          </a:r>
        </a:p>
      </dsp:txBody>
      <dsp:txXfrm>
        <a:off x="1496049" y="1457548"/>
        <a:ext cx="896601" cy="285303"/>
      </dsp:txXfrm>
    </dsp:sp>
    <dsp:sp modelId="{CDDFABE4-E708-408C-ABAA-FA8DBBFA7E63}">
      <dsp:nvSpPr>
        <dsp:cNvPr id="0" name=""/>
        <dsp:cNvSpPr/>
      </dsp:nvSpPr>
      <dsp:spPr>
        <a:xfrm rot="17437347">
          <a:off x="2410602" y="962391"/>
          <a:ext cx="1328663" cy="32092"/>
        </a:xfrm>
        <a:custGeom>
          <a:avLst/>
          <a:gdLst/>
          <a:ahLst/>
          <a:cxnLst/>
          <a:rect l="0" t="0" r="0" b="0"/>
          <a:pathLst>
            <a:path>
              <a:moveTo>
                <a:pt x="0" y="16046"/>
              </a:moveTo>
              <a:lnTo>
                <a:pt x="1328663" y="16046"/>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41717" y="945221"/>
        <a:ext cx="66433" cy="66433"/>
      </dsp:txXfrm>
    </dsp:sp>
    <dsp:sp modelId="{CA71493E-56D2-498C-8585-D1BFD65775CC}">
      <dsp:nvSpPr>
        <dsp:cNvPr id="0" name=""/>
        <dsp:cNvSpPr/>
      </dsp:nvSpPr>
      <dsp:spPr>
        <a:xfrm>
          <a:off x="3308917" y="71371"/>
          <a:ext cx="1141214" cy="570607"/>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Consumption.</a:t>
          </a:r>
        </a:p>
      </dsp:txBody>
      <dsp:txXfrm>
        <a:off x="3325630" y="88084"/>
        <a:ext cx="1107788" cy="537181"/>
      </dsp:txXfrm>
    </dsp:sp>
    <dsp:sp modelId="{D9116EE4-D256-4673-9F4A-548DFD5533C6}">
      <dsp:nvSpPr>
        <dsp:cNvPr id="0" name=""/>
        <dsp:cNvSpPr/>
      </dsp:nvSpPr>
      <dsp:spPr>
        <a:xfrm rot="18415276">
          <a:off x="2688977" y="1279865"/>
          <a:ext cx="761231" cy="32092"/>
        </a:xfrm>
        <a:custGeom>
          <a:avLst/>
          <a:gdLst/>
          <a:ahLst/>
          <a:cxnLst/>
          <a:rect l="0" t="0" r="0" b="0"/>
          <a:pathLst>
            <a:path>
              <a:moveTo>
                <a:pt x="0" y="16046"/>
              </a:moveTo>
              <a:lnTo>
                <a:pt x="761231" y="16046"/>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50562" y="1276881"/>
        <a:ext cx="38061" cy="38061"/>
      </dsp:txXfrm>
    </dsp:sp>
    <dsp:sp modelId="{6CDB9843-9AD9-43BD-8EF9-BBE6FDF704C7}">
      <dsp:nvSpPr>
        <dsp:cNvPr id="0" name=""/>
        <dsp:cNvSpPr/>
      </dsp:nvSpPr>
      <dsp:spPr>
        <a:xfrm>
          <a:off x="3298235" y="706320"/>
          <a:ext cx="1141214" cy="570607"/>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Production.</a:t>
          </a:r>
        </a:p>
      </dsp:txBody>
      <dsp:txXfrm>
        <a:off x="3314948" y="723033"/>
        <a:ext cx="1107788" cy="537181"/>
      </dsp:txXfrm>
    </dsp:sp>
    <dsp:sp modelId="{1564C830-7060-4072-93EC-CF5BECE097A7}">
      <dsp:nvSpPr>
        <dsp:cNvPr id="0" name=""/>
        <dsp:cNvSpPr/>
      </dsp:nvSpPr>
      <dsp:spPr>
        <a:xfrm>
          <a:off x="2840950" y="1584153"/>
          <a:ext cx="456485" cy="32092"/>
        </a:xfrm>
        <a:custGeom>
          <a:avLst/>
          <a:gdLst/>
          <a:ahLst/>
          <a:cxnLst/>
          <a:rect l="0" t="0" r="0" b="0"/>
          <a:pathLst>
            <a:path>
              <a:moveTo>
                <a:pt x="0" y="16046"/>
              </a:moveTo>
              <a:lnTo>
                <a:pt x="456485" y="16046"/>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57781" y="1588787"/>
        <a:ext cx="22824" cy="22824"/>
      </dsp:txXfrm>
    </dsp:sp>
    <dsp:sp modelId="{73BAF01C-67C7-4904-8EA0-F3545205F8E2}">
      <dsp:nvSpPr>
        <dsp:cNvPr id="0" name=""/>
        <dsp:cNvSpPr/>
      </dsp:nvSpPr>
      <dsp:spPr>
        <a:xfrm>
          <a:off x="3297436" y="1314896"/>
          <a:ext cx="1141214" cy="570607"/>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Exchange.</a:t>
          </a:r>
        </a:p>
      </dsp:txBody>
      <dsp:txXfrm>
        <a:off x="3314149" y="1331609"/>
        <a:ext cx="1107788" cy="537181"/>
      </dsp:txXfrm>
    </dsp:sp>
    <dsp:sp modelId="{E228432C-88EA-4208-9FFF-40578ABEB173}">
      <dsp:nvSpPr>
        <dsp:cNvPr id="0" name=""/>
        <dsp:cNvSpPr/>
      </dsp:nvSpPr>
      <dsp:spPr>
        <a:xfrm rot="3310531">
          <a:off x="2669513" y="1912252"/>
          <a:ext cx="799359" cy="32092"/>
        </a:xfrm>
        <a:custGeom>
          <a:avLst/>
          <a:gdLst/>
          <a:ahLst/>
          <a:cxnLst/>
          <a:rect l="0" t="0" r="0" b="0"/>
          <a:pathLst>
            <a:path>
              <a:moveTo>
                <a:pt x="0" y="16046"/>
              </a:moveTo>
              <a:lnTo>
                <a:pt x="799359" y="16046"/>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49209" y="1908315"/>
        <a:ext cx="39967" cy="39967"/>
      </dsp:txXfrm>
    </dsp:sp>
    <dsp:sp modelId="{E0F34357-C771-43C7-8C37-87B3E91A60CD}">
      <dsp:nvSpPr>
        <dsp:cNvPr id="0" name=""/>
        <dsp:cNvSpPr/>
      </dsp:nvSpPr>
      <dsp:spPr>
        <a:xfrm>
          <a:off x="3297436" y="1971094"/>
          <a:ext cx="1141214" cy="570607"/>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Distribution.</a:t>
          </a:r>
        </a:p>
      </dsp:txBody>
      <dsp:txXfrm>
        <a:off x="3314149" y="1987807"/>
        <a:ext cx="1107788" cy="537181"/>
      </dsp:txXfrm>
    </dsp:sp>
    <dsp:sp modelId="{7844775D-863B-40E9-BFFF-DE825AC377CB}">
      <dsp:nvSpPr>
        <dsp:cNvPr id="0" name=""/>
        <dsp:cNvSpPr/>
      </dsp:nvSpPr>
      <dsp:spPr>
        <a:xfrm rot="4209299">
          <a:off x="2396856" y="2216563"/>
          <a:ext cx="1344674" cy="32092"/>
        </a:xfrm>
        <a:custGeom>
          <a:avLst/>
          <a:gdLst/>
          <a:ahLst/>
          <a:cxnLst/>
          <a:rect l="0" t="0" r="0" b="0"/>
          <a:pathLst>
            <a:path>
              <a:moveTo>
                <a:pt x="0" y="16046"/>
              </a:moveTo>
              <a:lnTo>
                <a:pt x="1344674" y="16046"/>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35576" y="2198992"/>
        <a:ext cx="67233" cy="67233"/>
      </dsp:txXfrm>
    </dsp:sp>
    <dsp:sp modelId="{62AB1869-9021-4446-B740-F05826ACFCD9}">
      <dsp:nvSpPr>
        <dsp:cNvPr id="0" name=""/>
        <dsp:cNvSpPr/>
      </dsp:nvSpPr>
      <dsp:spPr>
        <a:xfrm>
          <a:off x="3297436" y="2579716"/>
          <a:ext cx="1141214" cy="570607"/>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Public Finance.</a:t>
          </a:r>
        </a:p>
      </dsp:txBody>
      <dsp:txXfrm>
        <a:off x="3314149" y="2596429"/>
        <a:ext cx="1107788" cy="5371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5D7AD-B20A-48D2-896A-680A4660731C}">
      <dsp:nvSpPr>
        <dsp:cNvPr id="0" name=""/>
        <dsp:cNvSpPr/>
      </dsp:nvSpPr>
      <dsp:spPr>
        <a:xfrm>
          <a:off x="1021968" y="131882"/>
          <a:ext cx="2312665" cy="565019"/>
        </a:xfrm>
        <a:prstGeom prst="horizontalScroll">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b="1" kern="1200">
              <a:latin typeface="Century Schoolbook" pitchFamily="18" charset="0"/>
            </a:rPr>
            <a:t>Consumption.</a:t>
          </a:r>
        </a:p>
      </dsp:txBody>
      <dsp:txXfrm>
        <a:off x="1092595" y="202509"/>
        <a:ext cx="2206724" cy="423765"/>
      </dsp:txXfrm>
    </dsp:sp>
    <dsp:sp modelId="{2AE3308C-B999-4E01-842A-02364D42134E}">
      <dsp:nvSpPr>
        <dsp:cNvPr id="0" name=""/>
        <dsp:cNvSpPr/>
      </dsp:nvSpPr>
      <dsp:spPr>
        <a:xfrm>
          <a:off x="1253235" y="696902"/>
          <a:ext cx="216777" cy="405773"/>
        </a:xfrm>
        <a:custGeom>
          <a:avLst/>
          <a:gdLst/>
          <a:ahLst/>
          <a:cxnLst/>
          <a:rect l="0" t="0" r="0" b="0"/>
          <a:pathLst>
            <a:path>
              <a:moveTo>
                <a:pt x="0" y="0"/>
              </a:moveTo>
              <a:lnTo>
                <a:pt x="0" y="405773"/>
              </a:lnTo>
              <a:lnTo>
                <a:pt x="216777" y="405773"/>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2C8FA89F-D9F5-4428-A872-14D8B861D7D2}">
      <dsp:nvSpPr>
        <dsp:cNvPr id="0" name=""/>
        <dsp:cNvSpPr/>
      </dsp:nvSpPr>
      <dsp:spPr>
        <a:xfrm>
          <a:off x="1470012" y="822692"/>
          <a:ext cx="2786888" cy="559968"/>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The process of destroying the utility.</a:t>
          </a:r>
        </a:p>
      </dsp:txBody>
      <dsp:txXfrm>
        <a:off x="1878142" y="904697"/>
        <a:ext cx="1970628" cy="395958"/>
      </dsp:txXfrm>
    </dsp:sp>
    <dsp:sp modelId="{A491FE43-7FD0-4B1C-A4D0-79424DEFEEB3}">
      <dsp:nvSpPr>
        <dsp:cNvPr id="0" name=""/>
        <dsp:cNvSpPr/>
      </dsp:nvSpPr>
      <dsp:spPr>
        <a:xfrm>
          <a:off x="1253235" y="696902"/>
          <a:ext cx="231270" cy="1182861"/>
        </a:xfrm>
        <a:custGeom>
          <a:avLst/>
          <a:gdLst/>
          <a:ahLst/>
          <a:cxnLst/>
          <a:rect l="0" t="0" r="0" b="0"/>
          <a:pathLst>
            <a:path>
              <a:moveTo>
                <a:pt x="0" y="0"/>
              </a:moveTo>
              <a:lnTo>
                <a:pt x="0" y="1182861"/>
              </a:lnTo>
              <a:lnTo>
                <a:pt x="231270" y="1182861"/>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4292546A-4871-4DA3-B7E7-98C00A516EA4}">
      <dsp:nvSpPr>
        <dsp:cNvPr id="0" name=""/>
        <dsp:cNvSpPr/>
      </dsp:nvSpPr>
      <dsp:spPr>
        <a:xfrm>
          <a:off x="1484505" y="1551917"/>
          <a:ext cx="2901504" cy="655693"/>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Try to analyze the demand of the consumer.</a:t>
          </a:r>
        </a:p>
      </dsp:txBody>
      <dsp:txXfrm>
        <a:off x="1909420" y="1647941"/>
        <a:ext cx="2051674" cy="463645"/>
      </dsp:txXfrm>
    </dsp:sp>
    <dsp:sp modelId="{A89F2F99-50DE-493C-9CF3-63985E66EC35}">
      <dsp:nvSpPr>
        <dsp:cNvPr id="0" name=""/>
        <dsp:cNvSpPr/>
      </dsp:nvSpPr>
      <dsp:spPr>
        <a:xfrm>
          <a:off x="1253235" y="696902"/>
          <a:ext cx="243517" cy="1956163"/>
        </a:xfrm>
        <a:custGeom>
          <a:avLst/>
          <a:gdLst/>
          <a:ahLst/>
          <a:cxnLst/>
          <a:rect l="0" t="0" r="0" b="0"/>
          <a:pathLst>
            <a:path>
              <a:moveTo>
                <a:pt x="0" y="0"/>
              </a:moveTo>
              <a:lnTo>
                <a:pt x="0" y="1956163"/>
              </a:lnTo>
              <a:lnTo>
                <a:pt x="243517" y="1956163"/>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C8321A34-1736-4085-8611-3C31867DBC90}">
      <dsp:nvSpPr>
        <dsp:cNvPr id="0" name=""/>
        <dsp:cNvSpPr/>
      </dsp:nvSpPr>
      <dsp:spPr>
        <a:xfrm>
          <a:off x="1496752" y="2328963"/>
          <a:ext cx="3008907" cy="648203"/>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The laws and theory are related to demand and consumer behaviour.</a:t>
          </a:r>
        </a:p>
      </dsp:txBody>
      <dsp:txXfrm>
        <a:off x="1937396" y="2423890"/>
        <a:ext cx="2127619" cy="45834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B6939-F069-48BC-98FD-81D97B91FAFD}">
      <dsp:nvSpPr>
        <dsp:cNvPr id="0" name=""/>
        <dsp:cNvSpPr/>
      </dsp:nvSpPr>
      <dsp:spPr>
        <a:xfrm>
          <a:off x="1073494" y="98761"/>
          <a:ext cx="1673746" cy="525026"/>
        </a:xfrm>
        <a:prstGeom prst="horizontalScroll">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Century Schoolbook" pitchFamily="18" charset="0"/>
            </a:rPr>
            <a:t>PRODUCTION</a:t>
          </a:r>
        </a:p>
      </dsp:txBody>
      <dsp:txXfrm>
        <a:off x="1139122" y="164389"/>
        <a:ext cx="1575304" cy="393770"/>
      </dsp:txXfrm>
    </dsp:sp>
    <dsp:sp modelId="{CCB27921-8FD8-43A0-A80E-68A7C4F08FAF}">
      <dsp:nvSpPr>
        <dsp:cNvPr id="0" name=""/>
        <dsp:cNvSpPr/>
      </dsp:nvSpPr>
      <dsp:spPr>
        <a:xfrm>
          <a:off x="1240869" y="623788"/>
          <a:ext cx="147784" cy="414680"/>
        </a:xfrm>
        <a:custGeom>
          <a:avLst/>
          <a:gdLst/>
          <a:ahLst/>
          <a:cxnLst/>
          <a:rect l="0" t="0" r="0" b="0"/>
          <a:pathLst>
            <a:path>
              <a:moveTo>
                <a:pt x="0" y="0"/>
              </a:moveTo>
              <a:lnTo>
                <a:pt x="0" y="414680"/>
              </a:lnTo>
              <a:lnTo>
                <a:pt x="147784" y="414680"/>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A70C815C-700D-4741-B608-05149B8C9C54}">
      <dsp:nvSpPr>
        <dsp:cNvPr id="0" name=""/>
        <dsp:cNvSpPr/>
      </dsp:nvSpPr>
      <dsp:spPr>
        <a:xfrm>
          <a:off x="1388653" y="838715"/>
          <a:ext cx="1991759" cy="399507"/>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Creation of utility.</a:t>
          </a:r>
        </a:p>
      </dsp:txBody>
      <dsp:txXfrm>
        <a:off x="1680339" y="897221"/>
        <a:ext cx="1408387" cy="282495"/>
      </dsp:txXfrm>
    </dsp:sp>
    <dsp:sp modelId="{DBF1B9D8-F034-4A1A-B5F2-E330CD43477A}">
      <dsp:nvSpPr>
        <dsp:cNvPr id="0" name=""/>
        <dsp:cNvSpPr/>
      </dsp:nvSpPr>
      <dsp:spPr>
        <a:xfrm>
          <a:off x="1240869" y="623788"/>
          <a:ext cx="128223" cy="978834"/>
        </a:xfrm>
        <a:custGeom>
          <a:avLst/>
          <a:gdLst/>
          <a:ahLst/>
          <a:cxnLst/>
          <a:rect l="0" t="0" r="0" b="0"/>
          <a:pathLst>
            <a:path>
              <a:moveTo>
                <a:pt x="0" y="0"/>
              </a:moveTo>
              <a:lnTo>
                <a:pt x="0" y="978834"/>
              </a:lnTo>
              <a:lnTo>
                <a:pt x="128223" y="978834"/>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0D90CB84-E921-4C48-B5F0-7FBE0FF28836}">
      <dsp:nvSpPr>
        <dsp:cNvPr id="0" name=""/>
        <dsp:cNvSpPr/>
      </dsp:nvSpPr>
      <dsp:spPr>
        <a:xfrm>
          <a:off x="1369093" y="1394427"/>
          <a:ext cx="2808396" cy="416389"/>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Theory of short &amp; long run production function are studied.</a:t>
          </a:r>
        </a:p>
      </dsp:txBody>
      <dsp:txXfrm>
        <a:off x="1780373" y="1455406"/>
        <a:ext cx="1985836" cy="294431"/>
      </dsp:txXfrm>
    </dsp:sp>
    <dsp:sp modelId="{A024BE5D-F277-478E-A2D2-86AE6266F16B}">
      <dsp:nvSpPr>
        <dsp:cNvPr id="0" name=""/>
        <dsp:cNvSpPr/>
      </dsp:nvSpPr>
      <dsp:spPr>
        <a:xfrm>
          <a:off x="1240869" y="623788"/>
          <a:ext cx="181166" cy="1675812"/>
        </a:xfrm>
        <a:custGeom>
          <a:avLst/>
          <a:gdLst/>
          <a:ahLst/>
          <a:cxnLst/>
          <a:rect l="0" t="0" r="0" b="0"/>
          <a:pathLst>
            <a:path>
              <a:moveTo>
                <a:pt x="0" y="0"/>
              </a:moveTo>
              <a:lnTo>
                <a:pt x="0" y="1675812"/>
              </a:lnTo>
              <a:lnTo>
                <a:pt x="181166" y="1675812"/>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A7AE1719-14B0-45D0-89F8-5FDDD59C0942}">
      <dsp:nvSpPr>
        <dsp:cNvPr id="0" name=""/>
        <dsp:cNvSpPr/>
      </dsp:nvSpPr>
      <dsp:spPr>
        <a:xfrm>
          <a:off x="1422035" y="2074945"/>
          <a:ext cx="3004661" cy="449309"/>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itchFamily="18" charset="0"/>
              <a:cs typeface="Times New Roman" pitchFamily="18" charset="0"/>
            </a:rPr>
            <a:t>Analyze the producer behavior &amp; his ability of allocation of resources. </a:t>
          </a:r>
        </a:p>
      </dsp:txBody>
      <dsp:txXfrm>
        <a:off x="1862057" y="2140745"/>
        <a:ext cx="2124617" cy="317709"/>
      </dsp:txXfrm>
    </dsp:sp>
  </dsp:spTree>
</dsp:drawing>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B1DEE-882A-4A6A-8B4D-2F20863CB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5978</TotalTime>
  <Pages>24</Pages>
  <Words>2640</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Stream: BSC</vt:lpstr>
    </vt:vector>
  </TitlesOfParts>
  <Company>HOME</Company>
  <LinksUpToDate>false</LinksUpToDate>
  <CharactersWithSpaces>17653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Stream: BSC</dc:title>
  <dc:creator>User</dc:creator>
  <cp:lastModifiedBy>Lenovo</cp:lastModifiedBy>
  <cp:revision>1482</cp:revision>
  <cp:lastPrinted>2010-08-20T05:06:00Z</cp:lastPrinted>
  <dcterms:created xsi:type="dcterms:W3CDTF">2021-01-03T12:24:00Z</dcterms:created>
  <dcterms:modified xsi:type="dcterms:W3CDTF">2021-07-02T02:41:00Z</dcterms:modified>
</cp:coreProperties>
</file>